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biological-sciences-ltd."/>
    <w:p>
      <w:pPr>
        <w:pStyle w:val="Heading1"/>
      </w:pPr>
      <w:r>
        <w:t xml:space="preserve">Al-Rafidain Biological Sciences Ltd.</w:t>
      </w:r>
    </w:p>
    <w:p>
      <w:pPr>
        <w:pStyle w:val="FirstParagraph"/>
      </w:pPr>
      <w:r>
        <w:t xml:space="preserve">Professional Biologist &amp; Environmental Consulting Firm</w:t>
      </w:r>
    </w:p>
    <w:p>
      <w:pPr>
        <w:pStyle w:val="BodyText"/>
      </w:pPr>
      <w:r>
        <w:t xml:space="preserve">Office 42, Al-Mansour Business District, Baghdad, Iraq</w:t>
      </w:r>
    </w:p>
    <w:p>
      <w:pPr>
        <w:pStyle w:val="BodyText"/>
      </w:pPr>
      <w:r>
        <w:t xml:space="preserve">Tel: +964-770-123-4567 | Email: billing@alrafidainbio.iq</w:t>
      </w:r>
    </w:p>
    <w:p>
      <w:pPr>
        <w:pStyle w:val="BodyText"/>
      </w:pPr>
      <w:r>
        <w:t xml:space="preserve">Commercial Registration No: IQ-BAG-2024-08841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ARB-2025-00347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Iraq Baghdad</w:t>
      </w:r>
    </w:p>
    <w:p>
      <w:pPr>
        <w:pStyle w:val="BodyText"/>
      </w:pPr>
      <w:r>
        <w:rPr>
          <w:bCs/>
          <w:b/>
        </w:rPr>
        <w:t xml:space="preserve">Currency:</w:t>
      </w:r>
      <w:r>
        <w:t xml:space="preserve"> </w:t>
      </w:r>
      <w:r>
        <w:t xml:space="preserve">Iraqi Dinar (IQD)</w:t>
      </w:r>
    </w:p>
    <w:bookmarkEnd w:id="21"/>
    <w:bookmarkStart w:id="22" w:name="bill-to"/>
    <w:p>
      <w:pPr>
        <w:pStyle w:val="Heading3"/>
      </w:pPr>
      <w:r>
        <w:t xml:space="preserve">Bill To</w:t>
      </w:r>
    </w:p>
    <w:p>
      <w:pPr>
        <w:pStyle w:val="FirstParagraph"/>
      </w:pPr>
      <w:r>
        <w:rPr>
          <w:bCs/>
          <w:b/>
        </w:rPr>
        <w:t xml:space="preserve">Ministry of Environment – Baghdad Directorate</w:t>
      </w:r>
    </w:p>
    <w:p>
      <w:pPr>
        <w:pStyle w:val="BodyText"/>
      </w:pPr>
      <w:r>
        <w:t xml:space="preserve">Attn: Dr. Hassan Al-Karim, Procurement Officer</w:t>
      </w:r>
    </w:p>
    <w:p>
      <w:pPr>
        <w:pStyle w:val="BodyText"/>
      </w:pPr>
      <w:r>
        <w:t xml:space="preserve">Al-Karrada District, Baghdad, Iraq</w:t>
      </w:r>
    </w:p>
    <w:p>
      <w:pPr>
        <w:pStyle w:val="BodyText"/>
      </w:pPr>
      <w:r>
        <w:t xml:space="preserve">Tel: +964-781-555-0192</w:t>
      </w:r>
    </w:p>
    <w:p>
      <w:pPr>
        <w:pStyle w:val="BodyText"/>
      </w:pPr>
      <w:r>
        <w:t xml:space="preserve">Email: procurement@moenv.iq</w:t>
      </w:r>
    </w:p>
    <w:p>
      <w:pPr>
        <w:pStyle w:val="BodyText"/>
      </w:pPr>
      <w:r>
        <w:t xml:space="preserve">VAT / Tax ID: IQ-TAX-77210-445</w:t>
      </w:r>
    </w:p>
    <w:bookmarkEnd w:id="22"/>
    <w:bookmarkStart w:id="23" w:name="service-provider"/>
    <w:p>
      <w:pPr>
        <w:pStyle w:val="Heading3"/>
      </w:pPr>
      <w:r>
        <w:t xml:space="preserve">Service Provider</w:t>
      </w:r>
    </w:p>
    <w:p>
      <w:pPr>
        <w:pStyle w:val="FirstParagraph"/>
      </w:pPr>
      <w:r>
        <w:rPr>
          <w:bCs/>
          <w:b/>
        </w:rPr>
        <w:t xml:space="preserve">Dr. Layla Al-Hussein, Ph.D. (Biologist)</w:t>
      </w:r>
    </w:p>
    <w:p>
      <w:pPr>
        <w:pStyle w:val="BodyText"/>
      </w:pPr>
      <w:r>
        <w:t xml:space="preserve">Lead Biologist &amp; Principal Consultant</w:t>
      </w:r>
    </w:p>
    <w:p>
      <w:pPr>
        <w:pStyle w:val="BodyText"/>
      </w:pPr>
      <w:r>
        <w:t xml:space="preserve">Al-Rafidain Biological Sciences Ltd.</w:t>
      </w:r>
    </w:p>
    <w:p>
      <w:pPr>
        <w:pStyle w:val="BodyText"/>
      </w:pPr>
      <w:r>
        <w:t xml:space="preserve">Baghdad, Iraq</w:t>
      </w:r>
    </w:p>
    <w:p>
      <w:pPr>
        <w:pStyle w:val="BodyText"/>
      </w:pPr>
      <w:r>
        <w:t xml:space="preserve">License No: BIO-IQ-2019-0042</w:t>
      </w:r>
    </w:p>
    <w:p>
      <w:pPr>
        <w:pStyle w:val="BodyText"/>
      </w:pPr>
      <w:r>
        <w:t xml:space="preserve">Specialization: Ecotoxicology &amp; Water Quality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rPr>
                <w:bCs/>
                <w:b/>
              </w:rPr>
              <w:t xml:space="preserve">Comprehensive Water Quality Assessment – Tigris River (Baghdad Segment)</w:t>
            </w:r>
          </w:p>
          <w:p>
            <w:pPr>
              <w:jc w:val="left"/>
            </w:pPr>
            <w:r>
              <w:t xml:space="preserve">The Biologist conducted a full-spectrum biological and chemical analysis of water samples collected from 12 monitoring stations along the Tigris River within the Iraq Baghdad metropolitan area. This included macroinvertebrate surveys, dissolved oxygen measurement, heavy metal screening, and microbial load testing in accordance with Iraqi Environmental Protection Authority standards.</w:t>
            </w:r>
          </w:p>
        </w:tc>
        <w:tc>
          <w:tcPr/>
          <w:p>
            <w:pPr>
              <w:pStyle w:val="Compact"/>
              <w:jc w:val="left"/>
            </w:pPr>
            <w:r>
              <w:t xml:space="preserve">12 stations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Ecotoxicological Risk Assessment for Industrial Effluents</w:t>
            </w:r>
          </w:p>
          <w:p>
            <w:pPr>
              <w:jc w:val="left"/>
            </w:pPr>
            <w:r>
              <w:t xml:space="preserve">The Biologist performed a detailed ecotoxicological evaluation of industrial wastewater discharges from the Sinaa Industrial Zone in Iraq Baghdad. Laboratory bioassays using Daphnia magna and Chironomus species were carried out to determine acute and chronic toxicity levels. A full risk matrix was prepared for regulatory submission.</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Biodiversity Survey – Al-Adhamiyah Wetland Reserve</w:t>
            </w:r>
          </w:p>
          <w:p>
            <w:pPr>
              <w:jc w:val="left"/>
            </w:pPr>
            <w:r>
              <w:t xml:space="preserve">A field-based biodiversity inventory was executed by the Biologist and a team of three junior ecologists across the Al-Adhamiyah Wetland Reserve in Iraq Baghdad. The survey documented 147 bird species, 32 amphibian and reptile species, and 89 plant taxa. GPS-tagged data and photographic records were compiled into a 240-page technical report.</w:t>
            </w:r>
          </w:p>
        </w:tc>
        <w:tc>
          <w:tcPr/>
          <w:p>
            <w:pPr>
              <w:pStyle w:val="Compact"/>
              <w:jc w:val="left"/>
            </w:pPr>
            <w:r>
              <w:t xml:space="preserve">1 survey</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rPr>
                <w:bCs/>
                <w:b/>
              </w:rPr>
              <w:t xml:space="preserve">Consultation &amp; Technical Advisory – 8 Working Days</w:t>
            </w:r>
          </w:p>
          <w:p>
            <w:pPr>
              <w:jc w:val="left"/>
            </w:pPr>
            <w:r>
              <w:t xml:space="preserve">The Biologist provided on-site and remote technical advisory services to the Ministry of Environment team in Iraq Baghdad. This included attending four inter-departmental coordination meetings, reviewing draft environmental impact assessment documents, and delivering two training workshops for junior laboratory staff on standardized biological monitoring protocols.</w:t>
            </w:r>
          </w:p>
        </w:tc>
        <w:tc>
          <w:tcPr/>
          <w:p>
            <w:pPr>
              <w:pStyle w:val="Compact"/>
              <w:jc w:val="left"/>
            </w:pPr>
            <w:r>
              <w:t xml:space="preserve">8 days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5</w:t>
            </w:r>
          </w:p>
        </w:tc>
        <w:tc>
          <w:tcPr/>
          <w:p>
            <w:pPr>
              <w:pStyle w:val="Compact"/>
              <w:jc w:val="left"/>
            </w:pPr>
            <w:r>
              <w:rPr>
                <w:bCs/>
                <w:b/>
              </w:rPr>
              <w:t xml:space="preserve">Final Technical Report &amp; Data Deliverables</w:t>
            </w:r>
          </w:p>
          <w:p>
            <w:pPr>
              <w:jc w:val="left"/>
            </w:pPr>
            <w:r>
              <w:t xml:space="preserve">Compilation, editing, and delivery of the consolidated final report encompassing all biological findings from the Iraq Baghdad fieldwork. The deliverable package includes 18 hard-bound copies, a digital USB drive with raw datasets, GIS shapefiles, and a 45-minute executive presentation deck in both Arabic and English.</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22,200,000 IQD</w:t>
            </w:r>
          </w:p>
        </w:tc>
      </w:tr>
      <w:tr>
        <w:tc>
          <w:tcPr/>
          <w:p>
            <w:pPr>
              <w:pStyle w:val="Compact"/>
              <w:jc w:val="left"/>
            </w:pPr>
            <w:r>
              <w:t xml:space="preserve">VAT (5%)</w:t>
            </w:r>
          </w:p>
        </w:tc>
        <w:tc>
          <w:tcPr/>
          <w:p>
            <w:pPr>
              <w:pStyle w:val="Compact"/>
              <w:jc w:val="left"/>
            </w:pPr>
            <w:r>
              <w:t xml:space="preserve">1,110,000 IQD</w:t>
            </w:r>
          </w:p>
        </w:tc>
      </w:tr>
      <w:tr>
        <w:tc>
          <w:tcPr/>
          <w:p>
            <w:pPr>
              <w:pStyle w:val="Compact"/>
              <w:jc w:val="left"/>
            </w:pPr>
            <w:r>
              <w:t xml:space="preserve">Government Service Levy (2%)</w:t>
            </w:r>
          </w:p>
        </w:tc>
        <w:tc>
          <w:tcPr/>
          <w:p>
            <w:pPr>
              <w:pStyle w:val="Compact"/>
              <w:jc w:val="left"/>
            </w:pPr>
            <w:r>
              <w:t xml:space="preserve">444,000 IQD</w:t>
            </w:r>
          </w:p>
        </w:tc>
      </w:tr>
      <w:tr>
        <w:tc>
          <w:tcPr/>
          <w:p>
            <w:pPr>
              <w:pStyle w:val="Compact"/>
              <w:jc w:val="left"/>
            </w:pPr>
            <w:r>
              <w:t xml:space="preserve">Grand Total Due</w:t>
            </w:r>
          </w:p>
        </w:tc>
        <w:tc>
          <w:tcPr/>
          <w:p>
            <w:pPr>
              <w:pStyle w:val="Compact"/>
              <w:jc w:val="left"/>
            </w:pPr>
            <w:r>
              <w:t xml:space="preserve">23,754,000 IQD</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of the issue date, no later than 30 June 2025. Payment is to be made via bank transfer to the account below. Please reference Invoice number ARB-2025-00347 in all correspondence and remittance advices.</w:t>
      </w:r>
    </w:p>
    <w:p>
      <w:pPr>
        <w:pStyle w:val="BodyText"/>
      </w:pPr>
      <w:r>
        <w:rPr>
          <w:bCs/>
          <w:b/>
        </w:rPr>
        <w:t xml:space="preserve">Bank:</w:t>
      </w:r>
      <w:r>
        <w:t xml:space="preserve"> </w:t>
      </w:r>
      <w:r>
        <w:t xml:space="preserve">Central Bank of Iraq – Al-Rashid Branch, Baghdad</w:t>
      </w:r>
    </w:p>
    <w:p>
      <w:pPr>
        <w:pStyle w:val="BodyText"/>
      </w:pPr>
      <w:r>
        <w:rPr>
          <w:bCs/>
          <w:b/>
        </w:rPr>
        <w:t xml:space="preserve">Account Name:</w:t>
      </w:r>
      <w:r>
        <w:t xml:space="preserve"> </w:t>
      </w:r>
      <w:r>
        <w:t xml:space="preserve">Al-Rafidain Biological Sciences Ltd.</w:t>
      </w:r>
    </w:p>
    <w:p>
      <w:pPr>
        <w:pStyle w:val="BodyText"/>
      </w:pPr>
      <w:r>
        <w:rPr>
          <w:bCs/>
          <w:b/>
        </w:rPr>
        <w:t xml:space="preserve">IBAN:</w:t>
      </w:r>
      <w:r>
        <w:t xml:space="preserve"> </w:t>
      </w:r>
      <w:r>
        <w:t xml:space="preserve">IQ98 CBIQ 1010 0000 0000 0000 0000</w:t>
      </w:r>
    </w:p>
    <w:p>
      <w:pPr>
        <w:pStyle w:val="BodyText"/>
      </w:pPr>
      <w:r>
        <w:rPr>
          <w:bCs/>
          <w:b/>
        </w:rPr>
        <w:t xml:space="preserve">SWIFT / BIC:</w:t>
      </w:r>
      <w:r>
        <w:t xml:space="preserve"> </w:t>
      </w:r>
      <w:r>
        <w:t xml:space="preserve">CBIQIQBB</w:t>
      </w:r>
    </w:p>
    <w:p>
      <w:pPr>
        <w:pStyle w:val="BodyText"/>
      </w:pPr>
      <w:r>
        <w:t xml:space="preserve">Overdue payments are subject to a late fee of 1.5% per month as stipulated in the service contract signed on 01 May 2025.</w:t>
      </w:r>
    </w:p>
    <w:bookmarkEnd w:id="24"/>
    <w:bookmarkStart w:id="25" w:name="important-notes"/>
    <w:p>
      <w:pPr>
        <w:pStyle w:val="Heading3"/>
      </w:pPr>
      <w:r>
        <w:t xml:space="preserve">Important Notes</w:t>
      </w:r>
    </w:p>
    <w:p>
      <w:pPr>
        <w:pStyle w:val="FirstParagraph"/>
      </w:pPr>
      <w:r>
        <w:t xml:space="preserve">1. All biological fieldwork described in this Invoice was conducted in full compliance with the Iraqi Environmental Protection Authority (EPA) regulations and the Ministry of Environment operational guidelines for the Iraq Baghdad region.</w:t>
      </w:r>
    </w:p>
    <w:p>
      <w:pPr>
        <w:pStyle w:val="BodyText"/>
      </w:pPr>
      <w:r>
        <w:t xml:space="preserve">2. The Biologist, Dr. Layla Al-Hussein, holds a valid professional license issued by the Iraqi Board of Scientific Specialties (License No: BIO-IQ-2019-0042) and is registered with the Baghdad Chamber of Commerce.</w:t>
      </w:r>
    </w:p>
    <w:p>
      <w:pPr>
        <w:pStyle w:val="BodyText"/>
      </w:pPr>
      <w:r>
        <w:t xml:space="preserve">3. All laboratory analyses referenced in this Invoice were performed at the accredited Al-Rafidain Central Laboratory, Baghdad, which holds ISO/IEC 17025:2017 certification.</w:t>
      </w:r>
    </w:p>
    <w:p>
      <w:pPr>
        <w:pStyle w:val="BodyText"/>
      </w:pPr>
      <w:r>
        <w:t xml:space="preserve">4. This Invoice is valid for 60 days from the date of issue. After this period, a revised Invoice reflecting any applicable price adjustments will be issued.</w:t>
      </w:r>
    </w:p>
    <w:p>
      <w:pPr>
        <w:pStyle w:val="BodyText"/>
      </w:pPr>
      <w:r>
        <w:t xml:space="preserve">5. Any disputes arising from the services rendered under this Invoice shall be resolved through the Baghdad Commercial Court in accordance with Iraqi commercial law.</w:t>
      </w:r>
    </w:p>
    <w:bookmarkEnd w:id="25"/>
    <w:p>
      <w:pPr>
        <w:pStyle w:val="BodyText"/>
      </w:pPr>
      <w:r>
        <w:rPr>
          <w:bCs/>
          <w:b/>
        </w:rPr>
        <w:t xml:space="preserve">Al-Rafidain Biological Sciences Ltd.</w:t>
      </w:r>
      <w:r>
        <w:t xml:space="preserve"> </w:t>
      </w:r>
      <w:r>
        <w:t xml:space="preserve">– Professional Biologist &amp; Environmental Consulting Firm</w:t>
      </w:r>
    </w:p>
    <w:p>
      <w:pPr>
        <w:pStyle w:val="BodyText"/>
      </w:pPr>
      <w:r>
        <w:t xml:space="preserve">Office 42, Al-Mansour Business District, Baghdad, Iraq | Tel: +964-770-123-4567 | billing@alrafidainbio.iq</w:t>
      </w:r>
    </w:p>
    <w:p>
      <w:pPr>
        <w:pStyle w:val="BodyText"/>
      </w:pPr>
      <w:r>
        <w:t xml:space="preserve">Commercial Registration: IQ-BAG-2024-08841 | VAT: IQ-TAX-77210-445</w:t>
      </w:r>
    </w:p>
    <w:p>
      <w:pPr>
        <w:pStyle w:val="BodyText"/>
      </w:pPr>
      <w:r>
        <w:t xml:space="preserve">Thank you for engaging our Biologist services in Iraq Baghdad. We appreciate your trust and look forward to continuing our professional partnership.</w:t>
      </w:r>
    </w:p>
    <w:p>
      <w:pPr>
        <w:pStyle w:val="BodyText"/>
      </w:pPr>
      <w:r>
        <w:t xml:space="preserve">This is a computer-generated Invoice and does not require a physical signature. For verification, please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Iraq Baghdad</dc:title>
  <dc:creator/>
  <dc:language>en</dc:language>
  <cp:keywords/>
  <dcterms:created xsi:type="dcterms:W3CDTF">2026-10-10T06:27:02Z</dcterms:created>
  <dcterms:modified xsi:type="dcterms:W3CDTF">2026-10-10T06:27:02Z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