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Tokyo,</w:t>
      </w:r>
      <w:r>
        <w:t xml:space="preserve"> </w:t>
      </w:r>
      <w:r>
        <w:t xml:space="preserve">Japan</w:t>
      </w:r>
    </w:p>
    <w:p>
      <w:pPr>
        <w:pStyle w:val="FirstParagraph"/>
      </w:pPr>
      <w:r>
        <w:t xml:space="preserve">Tokyo BioScience Consulting Co., Ltd.</w:t>
      </w:r>
    </w:p>
    <w:p>
      <w:pPr>
        <w:pStyle w:val="BodyText"/>
      </w:pPr>
      <w:r>
        <w:t xml:space="preserve">2-14-8 Shibuya, Shibuya-ku, Tokyo 150-0002, Japan</w:t>
      </w:r>
    </w:p>
    <w:p>
      <w:pPr>
        <w:pStyle w:val="BodyText"/>
      </w:pPr>
      <w:r>
        <w:t xml:space="preserve">Tel: +81-3-5411-7820 | Fax: +81-3-5411-7821</w:t>
      </w:r>
    </w:p>
    <w:p>
      <w:pPr>
        <w:pStyle w:val="BodyText"/>
      </w:pPr>
      <w:r>
        <w:t xml:space="preserve">Email: billing@tokyobioscience.co.jp</w:t>
      </w:r>
    </w:p>
    <w:p>
      <w:pPr>
        <w:pStyle w:val="BodyText"/>
      </w:pPr>
      <w:r>
        <w:t xml:space="preserve">Corporate Number: 4010001234567</w:t>
      </w:r>
    </w:p>
    <w:p>
      <w:pPr>
        <w:pStyle w:val="BodyText"/>
      </w:pPr>
      <w:r>
        <w:t xml:space="preserve">INVOICE</w:t>
      </w:r>
    </w:p>
    <w:p>
      <w:pPr>
        <w:pStyle w:val="BodyText"/>
      </w:pPr>
      <w:r>
        <w:t xml:space="preserve">Invoice No.: TBC-2025-04187</w:t>
      </w:r>
    </w:p>
    <w:p>
      <w:pPr>
        <w:pStyle w:val="BodyText"/>
      </w:pPr>
      <w:r>
        <w:t xml:space="preserve">Issue Date: April 18, 2025</w:t>
      </w:r>
    </w:p>
    <w:p>
      <w:pPr>
        <w:pStyle w:val="BodyText"/>
      </w:pPr>
      <w:r>
        <w:t xml:space="preserve">Due Date: May 18, 2025</w:t>
      </w:r>
    </w:p>
    <w:bookmarkStart w:id="20" w:name="bill-to"/>
    <w:p>
      <w:pPr>
        <w:pStyle w:val="Heading2"/>
      </w:pPr>
      <w:r>
        <w:t xml:space="preserve">Bill To</w:t>
      </w:r>
    </w:p>
    <w:p>
      <w:pPr>
        <w:pStyle w:val="FirstParagraph"/>
      </w:pPr>
      <w:r>
        <w:rPr>
          <w:bCs/>
          <w:b/>
        </w:rPr>
        <w:t xml:space="preserve">Musashino Environmental Research Institute</w:t>
      </w:r>
    </w:p>
    <w:p>
      <w:pPr>
        <w:pStyle w:val="BodyText"/>
      </w:pPr>
      <w:r>
        <w:t xml:space="preserve">Attn: Dr. Kenji Tanaka, Director of Field Operations</w:t>
      </w:r>
    </w:p>
    <w:p>
      <w:pPr>
        <w:pStyle w:val="BodyText"/>
      </w:pPr>
      <w:r>
        <w:t xml:space="preserve">1-3-7 Nishi-Shinjuku, Shinjuku-ku, Tokyo 160-0023, Japan</w:t>
      </w:r>
    </w:p>
    <w:p>
      <w:pPr>
        <w:pStyle w:val="BodyText"/>
      </w:pPr>
      <w:r>
        <w:t xml:space="preserve">Tel: +81-3-3200-4567</w:t>
      </w:r>
    </w:p>
    <w:p>
      <w:pPr>
        <w:pStyle w:val="BodyText"/>
      </w:pPr>
      <w:r>
        <w:t xml:space="preserve">Client Reference: MERI-2025-ENV-0092</w:t>
      </w:r>
    </w:p>
    <w:bookmarkEnd w:id="20"/>
    <w:bookmarkStart w:id="21" w:name="biologist-services-rendered"/>
    <w:p>
      <w:pPr>
        <w:pStyle w:val="Heading2"/>
      </w:pPr>
      <w:r>
        <w:t xml:space="preserve">Biologist Services Rendered</w:t>
      </w:r>
    </w:p>
    <w:p>
      <w:pPr>
        <w:pStyle w:val="FirstParagraph"/>
      </w:pPr>
      <w:r>
        <w:t xml:space="preserve">The following professional biological services were performed by our senior biologist, Dr. Yuki Nakamura (Ph.D. in Marine and Terrestrial Ecology, University of Tokyo), in accordance with the service agreement dated March 1, 2025, for the Musashino Environmental Research Institute's comprehensive ecological assessment project in the Tokyo metropolitan area.</w:t>
      </w:r>
    </w:p>
    <w:bookmarkEnd w:id="21"/>
    <w:bookmarkStart w:id="22" w:name="line-items"/>
    <w:p>
      <w:pPr>
        <w:pStyle w:val="Heading2"/>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Date(s)</w:t>
            </w:r>
          </w:p>
        </w:tc>
        <w:tc>
          <w:tcPr/>
          <w:p>
            <w:pPr>
              <w:pStyle w:val="Compact"/>
              <w:jc w:val="left"/>
            </w:pPr>
            <w:r>
              <w:t xml:space="preserve">Qty / Hours</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On-site biological field survey and species inventory at the Kanda River wetland restoration zone, Chiyoda-ku, Tokyo. The biologist conducted a full taxonomic assessment of aquatic invertebrates, amphibians, and riparian vegetation as part of the Tokyo Metropolitan Government's urban biodiversity monitoring program.</w:t>
            </w:r>
          </w:p>
        </w:tc>
        <w:tc>
          <w:tcPr/>
          <w:p>
            <w:pPr>
              <w:pStyle w:val="Compact"/>
              <w:jc w:val="left"/>
            </w:pPr>
            <w:r>
              <w:t xml:space="preserve">Mar 10-14, 2025</w:t>
            </w:r>
          </w:p>
        </w:tc>
        <w:tc>
          <w:tcPr/>
          <w:p>
            <w:pPr>
              <w:pStyle w:val="Compact"/>
              <w:jc w:val="left"/>
            </w:pPr>
            <w:r>
              <w:t xml:space="preserve">5 days</w:t>
            </w:r>
          </w:p>
        </w:tc>
        <w:tc>
          <w:tcPr/>
          <w:p>
            <w:pPr>
              <w:pStyle w:val="Compact"/>
              <w:jc w:val="left"/>
            </w:pPr>
            <w:r>
              <w:t xml:space="preserve">¥185,000</w:t>
            </w:r>
          </w:p>
        </w:tc>
        <w:tc>
          <w:tcPr/>
          <w:p>
            <w:pPr>
              <w:pStyle w:val="Compact"/>
              <w:jc w:val="left"/>
            </w:pPr>
            <w:r>
              <w:t xml:space="preserve">¥925,000</w:t>
            </w:r>
          </w:p>
        </w:tc>
      </w:tr>
      <w:tr>
        <w:tc>
          <w:tcPr/>
          <w:p>
            <w:pPr>
              <w:pStyle w:val="Compact"/>
              <w:jc w:val="left"/>
            </w:pPr>
            <w:r>
              <w:t xml:space="preserve">2</w:t>
            </w:r>
          </w:p>
        </w:tc>
        <w:tc>
          <w:tcPr/>
          <w:p>
            <w:pPr>
              <w:pStyle w:val="Compact"/>
              <w:jc w:val="left"/>
            </w:pPr>
            <w:r>
              <w:t xml:space="preserve">Laboratory analysis and DNA barcoding of collected biological specimens at our Tokyo laboratory facility. The biologist processed 147 tissue samples for molecular identification, including morphological verification of rare species flagged under the Japanese Endangered Species Act (Wildlife Protection and Management Law).</w:t>
            </w:r>
          </w:p>
        </w:tc>
        <w:tc>
          <w:tcPr/>
          <w:p>
            <w:pPr>
              <w:pStyle w:val="Compact"/>
              <w:jc w:val="left"/>
            </w:pPr>
            <w:r>
              <w:t xml:space="preserve">Mar 17-21, 2025</w:t>
            </w:r>
          </w:p>
        </w:tc>
        <w:tc>
          <w:tcPr/>
          <w:p>
            <w:pPr>
              <w:pStyle w:val="Compact"/>
              <w:jc w:val="left"/>
            </w:pPr>
            <w:r>
              <w:t xml:space="preserve">5 days</w:t>
            </w:r>
          </w:p>
        </w:tc>
        <w:tc>
          <w:tcPr/>
          <w:p>
            <w:pPr>
              <w:pStyle w:val="Compact"/>
              <w:jc w:val="left"/>
            </w:pPr>
            <w:r>
              <w:t xml:space="preserve">¥165,000</w:t>
            </w:r>
          </w:p>
        </w:tc>
        <w:tc>
          <w:tcPr/>
          <w:p>
            <w:pPr>
              <w:pStyle w:val="Compact"/>
              <w:jc w:val="left"/>
            </w:pPr>
            <w:r>
              <w:t xml:space="preserve">¥825,000</w:t>
            </w:r>
          </w:p>
        </w:tc>
      </w:tr>
      <w:tr>
        <w:tc>
          <w:tcPr/>
          <w:p>
            <w:pPr>
              <w:pStyle w:val="Compact"/>
              <w:jc w:val="left"/>
            </w:pPr>
            <w:r>
              <w:t xml:space="preserve">3</w:t>
            </w:r>
          </w:p>
        </w:tc>
        <w:tc>
          <w:tcPr/>
          <w:p>
            <w:pPr>
              <w:pStyle w:val="Compact"/>
              <w:jc w:val="left"/>
            </w:pPr>
            <w:r>
              <w:t xml:space="preserve">Preparation of the comprehensive ecological impact assessment report for the proposed Shinjuku North development corridor. The biologist authored a 240-page technical document detailing habitat connectivity, population viability analysis, and mitigation recommendations in compliance with the Environmental Impact Assessment Act of Japan.</w:t>
            </w:r>
          </w:p>
        </w:tc>
        <w:tc>
          <w:tcPr/>
          <w:p>
            <w:pPr>
              <w:pStyle w:val="Compact"/>
              <w:jc w:val="left"/>
            </w:pPr>
            <w:r>
              <w:t xml:space="preserve">Mar 24 - Apr 4, 2025</w:t>
            </w:r>
          </w:p>
        </w:tc>
        <w:tc>
          <w:tcPr/>
          <w:p>
            <w:pPr>
              <w:pStyle w:val="Compact"/>
              <w:jc w:val="left"/>
            </w:pPr>
            <w:r>
              <w:t xml:space="preserve">10 days</w:t>
            </w:r>
          </w:p>
        </w:tc>
        <w:tc>
          <w:tcPr/>
          <w:p>
            <w:pPr>
              <w:pStyle w:val="Compact"/>
              <w:jc w:val="left"/>
            </w:pPr>
            <w:r>
              <w:t xml:space="preserve">¥140,000</w:t>
            </w:r>
          </w:p>
        </w:tc>
        <w:tc>
          <w:tcPr/>
          <w:p>
            <w:pPr>
              <w:pStyle w:val="Compact"/>
              <w:jc w:val="left"/>
            </w:pPr>
            <w:r>
              <w:t xml:space="preserve">¥1,400,000</w:t>
            </w:r>
          </w:p>
        </w:tc>
      </w:tr>
      <w:tr>
        <w:tc>
          <w:tcPr/>
          <w:p>
            <w:pPr>
              <w:pStyle w:val="Compact"/>
              <w:jc w:val="left"/>
            </w:pPr>
            <w:r>
              <w:t xml:space="preserve">4</w:t>
            </w:r>
          </w:p>
        </w:tc>
        <w:tc>
          <w:tcPr/>
          <w:p>
            <w:pPr>
              <w:pStyle w:val="Compact"/>
              <w:jc w:val="left"/>
            </w:pPr>
            <w:r>
              <w:t xml:space="preserve">Consultation and presentation of biological findings to the Tokyo Metropolitan Board of Education and the Ministry of the Environment. The biologist delivered a 90-minute technical briefing to a panel of 34 government officials and stakeholder representatives at the Tokyo International Center, Minato-ku, Tokyo.</w:t>
            </w:r>
          </w:p>
        </w:tc>
        <w:tc>
          <w:tcPr/>
          <w:p>
            <w:pPr>
              <w:pStyle w:val="Compact"/>
              <w:jc w:val="left"/>
            </w:pPr>
            <w:r>
              <w:t xml:space="preserve">Apr 8, 2025</w:t>
            </w:r>
          </w:p>
        </w:tc>
        <w:tc>
          <w:tcPr/>
          <w:p>
            <w:pPr>
              <w:pStyle w:val="Compact"/>
              <w:jc w:val="left"/>
            </w:pPr>
            <w:r>
              <w:t xml:space="preserve">1 day</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5</w:t>
            </w:r>
          </w:p>
        </w:tc>
        <w:tc>
          <w:tcPr/>
          <w:p>
            <w:pPr>
              <w:pStyle w:val="Compact"/>
              <w:jc w:val="left"/>
            </w:pPr>
            <w:r>
              <w:t xml:space="preserve">Follow-up monitoring of the Sumida River estuary biological indicators. The biologist performed water quality sampling, benthic macroinvertebrate index calculation, and preliminary assessment of invasive species presence (including</w:t>
            </w:r>
            <w:r>
              <w:t xml:space="preserve"> </w:t>
            </w:r>
            <w:r>
              <w:rPr>
                <w:iCs/>
                <w:i/>
              </w:rPr>
              <w:t xml:space="preserve">Corbicula fluminea</w:t>
            </w:r>
            <w:r>
              <w:t xml:space="preserve"> </w:t>
            </w:r>
            <w:r>
              <w:t xml:space="preserve">and</w:t>
            </w:r>
            <w:r>
              <w:t xml:space="preserve"> </w:t>
            </w:r>
            <w:r>
              <w:rPr>
                <w:iCs/>
                <w:i/>
              </w:rPr>
              <w:t xml:space="preserve">Hydrilla verticillata</w:t>
            </w:r>
            <w:r>
              <w:t xml:space="preserve">) in coordination with the Tokyo Waterworks Bureau.</w:t>
            </w:r>
          </w:p>
        </w:tc>
        <w:tc>
          <w:tcPr/>
          <w:p>
            <w:pPr>
              <w:pStyle w:val="Compact"/>
              <w:jc w:val="left"/>
            </w:pPr>
            <w:r>
              <w:t xml:space="preserve">Apr 10-11, 2025</w:t>
            </w:r>
          </w:p>
        </w:tc>
        <w:tc>
          <w:tcPr/>
          <w:p>
            <w:pPr>
              <w:pStyle w:val="Compact"/>
              <w:jc w:val="left"/>
            </w:pPr>
            <w:r>
              <w:t xml:space="preserve">2 days</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6</w:t>
            </w:r>
          </w:p>
        </w:tc>
        <w:tc>
          <w:tcPr/>
          <w:p>
            <w:pPr>
              <w:pStyle w:val="Compact"/>
              <w:jc w:val="left"/>
            </w:pPr>
            <w:r>
              <w:t xml:space="preserve">Specialist biological advisory on the Tokyo Bay coastal ecosystem restoration initiative. The biologist provided written recommendations on seagrass (</w:t>
            </w:r>
            <w:r>
              <w:rPr>
                <w:iCs/>
                <w:i/>
              </w:rPr>
              <w:t xml:space="preserve">Zostera japonica</w:t>
            </w:r>
            <w:r>
              <w:t xml:space="preserve">) replanting protocols, mangrove analog planting strategies, and long-term ecological succession monitoring frameworks for the Tokyo Port Authority.</w:t>
            </w:r>
          </w:p>
        </w:tc>
        <w:tc>
          <w:tcPr/>
          <w:p>
            <w:pPr>
              <w:pStyle w:val="Compact"/>
              <w:jc w:val="left"/>
            </w:pPr>
            <w:r>
              <w:t xml:space="preserve">Apr 14, 2025</w:t>
            </w:r>
          </w:p>
        </w:tc>
        <w:tc>
          <w:tcPr/>
          <w:p>
            <w:pPr>
              <w:pStyle w:val="Compact"/>
              <w:jc w:val="left"/>
            </w:pPr>
            <w:r>
              <w:t xml:space="preserve">1 day</w:t>
            </w:r>
          </w:p>
        </w:tc>
        <w:tc>
          <w:tcPr/>
          <w:p>
            <w:pPr>
              <w:pStyle w:val="Compact"/>
              <w:jc w:val="left"/>
            </w:pPr>
            <w:r>
              <w:t xml:space="preserve">¥250,000</w:t>
            </w:r>
          </w:p>
        </w:tc>
        <w:tc>
          <w:tcPr/>
          <w:p>
            <w:pPr>
              <w:pStyle w:val="Compact"/>
              <w:jc w:val="left"/>
            </w:pPr>
            <w:r>
              <w:t xml:space="preserve">¥250,000</w:t>
            </w:r>
          </w:p>
        </w:tc>
      </w:tr>
    </w:tbl>
    <w:bookmarkEnd w:id="22"/>
    <w:bookmarkStart w:id="23" w:name="payment-summary"/>
    <w:p>
      <w:pPr>
        <w:pStyle w:val="Heading2"/>
      </w:pPr>
      <w:r>
        <w:t xml:space="preserve">Payment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¥4,990,000</w:t>
            </w:r>
          </w:p>
        </w:tc>
      </w:tr>
      <w:tr>
        <w:tc>
          <w:tcPr/>
          <w:p>
            <w:pPr>
              <w:pStyle w:val="Compact"/>
              <w:jc w:val="left"/>
            </w:pPr>
            <w:r>
              <w:t xml:space="preserve">Consumption Tax (10%)</w:t>
            </w:r>
          </w:p>
        </w:tc>
        <w:tc>
          <w:tcPr/>
          <w:p>
            <w:pPr>
              <w:pStyle w:val="Compact"/>
              <w:jc w:val="right"/>
            </w:pPr>
            <w:r>
              <w:t xml:space="preserve">¥499,000</w:t>
            </w:r>
          </w:p>
        </w:tc>
      </w:tr>
      <w:tr>
        <w:tc>
          <w:tcPr/>
          <w:p>
            <w:pPr>
              <w:pStyle w:val="Compact"/>
              <w:jc w:val="left"/>
            </w:pPr>
            <w:r>
              <w:t xml:space="preserve">Special Consumption Tax (2.1%)</w:t>
            </w:r>
          </w:p>
        </w:tc>
        <w:tc>
          <w:tcPr/>
          <w:p>
            <w:pPr>
              <w:pStyle w:val="Compact"/>
              <w:jc w:val="right"/>
            </w:pPr>
            <w:r>
              <w:t xml:space="preserve">¥104,790</w:t>
            </w:r>
          </w:p>
        </w:tc>
      </w:tr>
      <w:tr>
        <w:tc>
          <w:tcPr/>
          <w:p>
            <w:pPr>
              <w:pStyle w:val="Compact"/>
              <w:jc w:val="left"/>
            </w:pPr>
            <w:r>
              <w:t xml:space="preserve">TOTAL AMOUNT DUE</w:t>
            </w:r>
          </w:p>
        </w:tc>
        <w:tc>
          <w:tcPr/>
          <w:p>
            <w:pPr>
              <w:pStyle w:val="Compact"/>
              <w:jc w:val="right"/>
            </w:pPr>
            <w:r>
              <w:t xml:space="preserve">¥5,593,790</w:t>
            </w:r>
          </w:p>
        </w:tc>
      </w:tr>
    </w:tbl>
    <w:bookmarkEnd w:id="23"/>
    <w:bookmarkStart w:id="24" w:name="payment-terms-and-instructions"/>
    <w:p>
      <w:pPr>
        <w:pStyle w:val="Heading2"/>
      </w:pPr>
      <w:r>
        <w:t xml:space="preserve">Payment Terms and Instructions</w:t>
      </w:r>
    </w:p>
    <w:p>
      <w:pPr>
        <w:pStyle w:val="FirstParagraph"/>
      </w:pPr>
      <w:r>
        <w:t xml:space="preserve">Payment is due within thirty (30) days of the invoice issue date, no later than</w:t>
      </w:r>
      <w:r>
        <w:t xml:space="preserve"> </w:t>
      </w:r>
      <w:r>
        <w:rPr>
          <w:bCs/>
          <w:b/>
        </w:rPr>
        <w:t xml:space="preserve">May 18, 2025</w:t>
      </w:r>
      <w:r>
        <w:t xml:space="preserve">. Please remit payment via bank transfer to the following account:</w:t>
      </w:r>
    </w:p>
    <w:p>
      <w:pPr>
        <w:pStyle w:val="BodyText"/>
      </w:pPr>
      <w:r>
        <w:rPr>
          <w:bCs/>
          <w:b/>
        </w:rPr>
        <w:t xml:space="preserve">Bank:</w:t>
      </w:r>
      <w:r>
        <w:t xml:space="preserve"> </w:t>
      </w:r>
      <w:r>
        <w:t xml:space="preserve">Mizuho Bank, Tokyo Central Branch</w:t>
      </w:r>
      <w:r>
        <w:br/>
      </w:r>
      <w:r>
        <w:rPr>
          <w:bCs/>
          <w:b/>
        </w:rPr>
        <w:t xml:space="preserve">Account Name:</w:t>
      </w:r>
      <w:r>
        <w:t xml:space="preserve"> </w:t>
      </w:r>
      <w:r>
        <w:t xml:space="preserve">Tokyo BioScience Consulting Co., Ltd.</w:t>
      </w:r>
      <w:r>
        <w:br/>
      </w:r>
      <w:r>
        <w:rPr>
          <w:bCs/>
          <w:b/>
        </w:rPr>
        <w:t xml:space="preserve">Account Number:</w:t>
      </w:r>
      <w:r>
        <w:t xml:space="preserve"> </w:t>
      </w:r>
      <w:r>
        <w:t xml:space="preserve">114-220-8876 (Ordinary Savings)</w:t>
      </w:r>
      <w:r>
        <w:br/>
      </w:r>
      <w:r>
        <w:rPr>
          <w:bCs/>
          <w:b/>
        </w:rPr>
        <w:t xml:space="preserve">SWIFT Code:</w:t>
      </w:r>
      <w:r>
        <w:t xml:space="preserve"> </w:t>
      </w:r>
      <w:r>
        <w:t xml:space="preserve">MHCBJTJT</w:t>
      </w:r>
      <w:r>
        <w:br/>
      </w:r>
      <w:r>
        <w:rPr>
          <w:bCs/>
          <w:b/>
        </w:rPr>
        <w:t xml:space="preserve">Reference:</w:t>
      </w:r>
      <w:r>
        <w:t xml:space="preserve"> </w:t>
      </w:r>
      <w:r>
        <w:t xml:space="preserve">TBC-2025-04187</w:t>
      </w:r>
    </w:p>
    <w:p>
      <w:pPr>
        <w:pStyle w:val="BodyText"/>
      </w:pPr>
      <w:r>
        <w:t xml:space="preserve">A late payment surcharge of 1.5% per month will be applied to outstanding balances in accordance with the Late Payment Interest Act of Japan (Act on the Payment of Late Interest on Unpaid Amounts to Small and Medium-Sized Enterprises).</w:t>
      </w:r>
    </w:p>
    <w:bookmarkEnd w:id="24"/>
    <w:p>
      <w:pPr>
        <w:pStyle w:val="BodyText"/>
      </w:pPr>
      <w:r>
        <w:rPr>
          <w:bCs/>
          <w:b/>
        </w:rPr>
        <w:t xml:space="preserve">Notes:</w:t>
      </w:r>
      <w:r>
        <w:br/>
      </w:r>
      <w:r>
        <w:t xml:space="preserve">1. All biological fieldwork was conducted in full compliance with the Tokyo Metropolitan Ordinance on the Protection of Natural Environment and the National Parks Act of Japan. Permits for specimen collection were obtained from the Tokyo Metropolitan Government Bureau of National Parks (Permit No. TMG-NP-2025-0342).</w:t>
      </w:r>
      <w:r>
        <w:br/>
      </w:r>
      <w:r>
        <w:t xml:space="preserve">2. The biologist's services include full professional indemnity insurance coverage (Policy No. TBC-INS-2025-0088) valid throughout the Tokyo metropolitan area and surrounding prefectures.</w:t>
      </w:r>
      <w:r>
        <w:br/>
      </w:r>
      <w:r>
        <w:t xml:space="preserve">3. All data, reports, and biological samples remain the intellectual property of the Musashino Environmental Research Institute upon full settlement of this invoice.</w:t>
      </w:r>
      <w:r>
        <w:br/>
      </w:r>
      <w:r>
        <w:t xml:space="preserve">4. This invoice is issued in accordance with the Japanese Commercial Code and the Electronic Books and Records Act. A digital copy of this invoice is valid for tax and accounting purposes.</w:t>
      </w:r>
      <w:r>
        <w:br/>
      </w:r>
      <w:r>
        <w:t xml:space="preserve">5. For any disputes regarding the scope of biological services rendered, please contact our Tokyo office within fourteen (14) business days of the issue date.</w:t>
      </w:r>
    </w:p>
    <w:p>
      <w:pPr>
        <w:pStyle w:val="BodyText"/>
      </w:pPr>
      <w:r>
        <w:rPr>
          <w:bCs/>
          <w:b/>
        </w:rPr>
        <w:t xml:space="preserve">Tokyo BioScience Consulting Co., Ltd.</w:t>
      </w:r>
      <w:r>
        <w:t xml:space="preserve"> </w:t>
      </w:r>
      <w:r>
        <w:t xml:space="preserve">| 2-14-8 Shibuya, Shibuya-ku, Tokyo 150-0002, Japan</w:t>
      </w:r>
    </w:p>
    <w:p>
      <w:pPr>
        <w:pStyle w:val="BodyText"/>
      </w:pPr>
      <w:r>
        <w:t xml:space="preserve">Representative: Dr. Haruto Sato, President | Corporate Number: 4010001234567</w:t>
      </w:r>
    </w:p>
    <w:p>
      <w:pPr>
        <w:pStyle w:val="BodyText"/>
      </w:pPr>
      <w:r>
        <w:t xml:space="preserve">This invoice was generated electronically on April 18, 2025. No signature is required for validity under Japanese electronic document law.</w:t>
      </w:r>
    </w:p>
    <w:p>
      <w:pPr>
        <w:pStyle w:val="BodyText"/>
      </w:pPr>
      <w:r>
        <w:t xml:space="preserve">Thank you for engaging our biologist services in Tokyo. We look forward to continuing our partnership in advancing ecological science in Japan.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Tokyo, Japan</dc:title>
  <dc:creator/>
  <dc:language>en</dc:language>
  <cp:keywords/>
  <dcterms:created xsi:type="dcterms:W3CDTF">2026-10-10T03:39:09Z</dcterms:created>
  <dcterms:modified xsi:type="dcterms:W3CDTF">2026-10-10T03:39:09Z</dcterms:modified>
</cp:coreProperties>
</file>

<file path=docProps/custom.xml><?xml version="1.0" encoding="utf-8"?>
<Properties xmlns="http://schemas.openxmlformats.org/officeDocument/2006/custom-properties" xmlns:vt="http://schemas.openxmlformats.org/officeDocument/2006/docPropsVTypes"/>
</file>