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almaty-biosciences-consulting-llp"/>
    <w:p>
      <w:pPr>
        <w:pStyle w:val="Heading1"/>
      </w:pPr>
      <w:r>
        <w:t xml:space="preserve">Almaty BioSciences Consulting LLP</w:t>
      </w:r>
    </w:p>
    <w:p>
      <w:pPr>
        <w:pStyle w:val="FirstParagraph"/>
      </w:pPr>
      <w:r>
        <w:t xml:space="preserve">145 Abai Avenue, Office 312, Almaty, 050040, Kazakhstan</w:t>
      </w:r>
    </w:p>
    <w:p>
      <w:pPr>
        <w:pStyle w:val="BodyText"/>
      </w:pPr>
      <w:r>
        <w:t xml:space="preserve">Tax ID (BIN): 990845012345</w:t>
      </w:r>
    </w:p>
    <w:p>
      <w:pPr>
        <w:pStyle w:val="BodyText"/>
      </w:pPr>
      <w:r>
        <w:t xml:space="preserve">Phone: +7 (727) 312-45-67</w:t>
      </w:r>
    </w:p>
    <w:p>
      <w:pPr>
        <w:pStyle w:val="BodyText"/>
      </w:pPr>
      <w:r>
        <w:t xml:space="preserve">Email: billing@almatybiosciences.kz</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ABS-2025-0047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to-client"/>
    <w:p>
      <w:pPr>
        <w:pStyle w:val="Heading3"/>
      </w:pPr>
      <w:r>
        <w:t xml:space="preserve">Bill To (Client)</w:t>
      </w:r>
    </w:p>
    <w:p>
      <w:pPr>
        <w:pStyle w:val="FirstParagraph"/>
      </w:pPr>
      <w:r>
        <w:rPr>
          <w:bCs/>
          <w:b/>
        </w:rPr>
        <w:t xml:space="preserve">Turkestan Environmental Research Institute</w:t>
      </w:r>
    </w:p>
    <w:p>
      <w:pPr>
        <w:pStyle w:val="BodyText"/>
      </w:pPr>
      <w:r>
        <w:t xml:space="preserve">78 Dostyk Avenue, Almaty, 050000, Kazakhstan</w:t>
      </w:r>
    </w:p>
    <w:p>
      <w:pPr>
        <w:pStyle w:val="BodyText"/>
      </w:pPr>
      <w:r>
        <w:t xml:space="preserve">Attn: Dr. Aigerim Nurlanova, Director</w:t>
      </w:r>
    </w:p>
    <w:p>
      <w:pPr>
        <w:pStyle w:val="BodyText"/>
      </w:pPr>
      <w:r>
        <w:t xml:space="preserve">Tax ID (BIN): 990712345678</w:t>
      </w:r>
    </w:p>
    <w:p>
      <w:pPr>
        <w:pStyle w:val="BodyText"/>
      </w:pPr>
      <w:r>
        <w:t xml:space="preserve">Email: a.nurlanova@terin.kz</w:t>
      </w:r>
    </w:p>
    <w:bookmarkEnd w:id="22"/>
    <w:bookmarkStart w:id="23" w:name="service-provider"/>
    <w:p>
      <w:pPr>
        <w:pStyle w:val="Heading3"/>
      </w:pPr>
      <w:r>
        <w:t xml:space="preserve">Service Provider</w:t>
      </w:r>
    </w:p>
    <w:p>
      <w:pPr>
        <w:pStyle w:val="FirstParagraph"/>
      </w:pPr>
      <w:r>
        <w:rPr>
          <w:bCs/>
          <w:b/>
        </w:rPr>
        <w:t xml:space="preserve">Dr. Serik Abenov, PhD in Ecology</w:t>
      </w:r>
    </w:p>
    <w:p>
      <w:pPr>
        <w:pStyle w:val="BodyText"/>
      </w:pPr>
      <w:r>
        <w:t xml:space="preserve">Lead Biologist, Almaty BioSciences Consulting LLP</w:t>
      </w:r>
    </w:p>
    <w:p>
      <w:pPr>
        <w:pStyle w:val="BodyText"/>
      </w:pPr>
      <w:r>
        <w:t xml:space="preserve">Licence No. KZ-BIO-2019-00847</w:t>
      </w:r>
    </w:p>
    <w:p>
      <w:pPr>
        <w:pStyle w:val="BodyText"/>
      </w:pPr>
      <w:r>
        <w:t xml:space="preserve">Registered in Almaty, Kazakhstan</w:t>
      </w:r>
    </w:p>
    <w:p>
      <w:pPr>
        <w:pStyle w:val="BodyText"/>
      </w:pPr>
      <w:r>
        <w:t xml:space="preserve">Specialization: Terrestrial &amp; Aquatic Ecosystems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Date(s) Performed</w:t>
            </w:r>
          </w:p>
        </w:tc>
        <w:tc>
          <w:tcPr/>
          <w:p>
            <w:pPr>
              <w:pStyle w:val="Compact"/>
              <w:jc w:val="left"/>
            </w:pPr>
            <w:r>
              <w:t xml:space="preserve">Hours</w:t>
            </w:r>
          </w:p>
        </w:tc>
        <w:tc>
          <w:tcPr/>
          <w:p>
            <w:pPr>
              <w:pStyle w:val="Compact"/>
              <w:jc w:val="left"/>
            </w:pPr>
            <w:r>
              <w:t xml:space="preserve">Rate (KZT)</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Comprehensive ecological field survey of the Ili River basin near Almaty, Kazakhstan. The Biologist conducted species identification, water quality sampling, and habitat assessment across 12 designated monitoring stations.</w:t>
            </w:r>
          </w:p>
        </w:tc>
        <w:tc>
          <w:tcPr/>
          <w:p>
            <w:pPr>
              <w:pStyle w:val="Compact"/>
              <w:jc w:val="left"/>
            </w:pPr>
            <w:r>
              <w:t xml:space="preserve">02–06 May 2025</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t xml:space="preserve">Preparation and submission of a detailed biodiversity report for the Kazakhstan Ministry of Ecology, Geology and Natural Resources. The Biologist compiled taxonomic data, population estimates, and conservation recommendations covering 340 identified species.</w:t>
            </w:r>
          </w:p>
        </w:tc>
        <w:tc>
          <w:tcPr/>
          <w:p>
            <w:pPr>
              <w:pStyle w:val="Compact"/>
              <w:jc w:val="left"/>
            </w:pPr>
            <w:r>
              <w:t xml:space="preserve">07–14 May 2025</w:t>
            </w:r>
          </w:p>
        </w:tc>
        <w:tc>
          <w:tcPr/>
          <w:p>
            <w:pPr>
              <w:pStyle w:val="Compact"/>
              <w:jc w:val="left"/>
            </w:pPr>
            <w:r>
              <w:t xml:space="preserve">32</w:t>
            </w:r>
          </w:p>
        </w:tc>
        <w:tc>
          <w:tcPr/>
          <w:p>
            <w:pPr>
              <w:pStyle w:val="Compact"/>
              <w:jc w:val="left"/>
            </w:pPr>
            <w:r>
              <w:t xml:space="preserve">22,000</w:t>
            </w:r>
          </w:p>
        </w:tc>
        <w:tc>
          <w:tcPr/>
          <w:p>
            <w:pPr>
              <w:pStyle w:val="Compact"/>
              <w:jc w:val="left"/>
            </w:pPr>
            <w:r>
              <w:t xml:space="preserve">704,000</w:t>
            </w:r>
          </w:p>
        </w:tc>
      </w:tr>
      <w:tr>
        <w:tc>
          <w:tcPr/>
          <w:p>
            <w:pPr>
              <w:pStyle w:val="Compact"/>
              <w:jc w:val="left"/>
            </w:pPr>
            <w:r>
              <w:t xml:space="preserve">3</w:t>
            </w:r>
          </w:p>
        </w:tc>
        <w:tc>
          <w:tcPr/>
          <w:p>
            <w:pPr>
              <w:pStyle w:val="Compact"/>
              <w:jc w:val="left"/>
            </w:pPr>
            <w:r>
              <w:t xml:space="preserve">On-site environmental impact assessment (EIA) consultation for a proposed infrastructure project in the Almaty mountain foothills. The Biologist provided expert testimony, risk analysis, and mitigation strategies for local flora and fauna.</w:t>
            </w:r>
          </w:p>
        </w:tc>
        <w:tc>
          <w:tcPr/>
          <w:p>
            <w:pPr>
              <w:pStyle w:val="Compact"/>
              <w:jc w:val="left"/>
            </w:pPr>
            <w:r>
              <w:t xml:space="preserve">15–19 May 2025</w:t>
            </w:r>
          </w:p>
        </w:tc>
        <w:tc>
          <w:tcPr/>
          <w:p>
            <w:pPr>
              <w:pStyle w:val="Compact"/>
              <w:jc w:val="left"/>
            </w:pPr>
            <w:r>
              <w:t xml:space="preserve">28</w:t>
            </w:r>
          </w:p>
        </w:tc>
        <w:tc>
          <w:tcPr/>
          <w:p>
            <w:pPr>
              <w:pStyle w:val="Compact"/>
              <w:jc w:val="left"/>
            </w:pPr>
            <w:r>
              <w:t xml:space="preserve">25,000</w:t>
            </w:r>
          </w:p>
        </w:tc>
        <w:tc>
          <w:tcPr/>
          <w:p>
            <w:pPr>
              <w:pStyle w:val="Compact"/>
              <w:jc w:val="left"/>
            </w:pPr>
            <w:r>
              <w:t xml:space="preserve">700,000</w:t>
            </w:r>
          </w:p>
        </w:tc>
      </w:tr>
      <w:tr>
        <w:tc>
          <w:tcPr/>
          <w:p>
            <w:pPr>
              <w:pStyle w:val="Compact"/>
              <w:jc w:val="left"/>
            </w:pPr>
            <w:r>
              <w:t xml:space="preserve">4</w:t>
            </w:r>
          </w:p>
        </w:tc>
        <w:tc>
          <w:tcPr/>
          <w:p>
            <w:pPr>
              <w:pStyle w:val="Compact"/>
              <w:jc w:val="left"/>
            </w:pPr>
            <w:r>
              <w:t xml:space="preserve">Training workshop for 15 junior researchers at the Turkestan Environmental Research Institute on modern field biology methodologies, specimen collection protocols, and data management systems compliant with Kazakhstan national standards.</w:t>
            </w:r>
          </w:p>
        </w:tc>
        <w:tc>
          <w:tcPr/>
          <w:p>
            <w:pPr>
              <w:pStyle w:val="Compact"/>
              <w:jc w:val="left"/>
            </w:pPr>
            <w:r>
              <w:t xml:space="preserve">22–23 May 2025</w:t>
            </w:r>
          </w:p>
        </w:tc>
        <w:tc>
          <w:tcPr/>
          <w:p>
            <w:pPr>
              <w:pStyle w:val="Compact"/>
              <w:jc w:val="left"/>
            </w:pPr>
            <w:r>
              <w:t xml:space="preserve">16</w:t>
            </w:r>
          </w:p>
        </w:tc>
        <w:tc>
          <w:tcPr/>
          <w:p>
            <w:pPr>
              <w:pStyle w:val="Compact"/>
              <w:jc w:val="left"/>
            </w:pPr>
            <w:r>
              <w:t xml:space="preserve">30,000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Monthly remote monitoring and advisory support. The Biologist reviewed satellite imagery, analyzed laboratory results from Almaty-based facilities, and provided written guidance on ongoing conservation projects in the Kazakhstan region.</w:t>
            </w:r>
          </w:p>
        </w:tc>
        <w:tc>
          <w:tcPr/>
          <w:p>
            <w:pPr>
              <w:pStyle w:val="Compact"/>
              <w:jc w:val="left"/>
            </w:pPr>
            <w:r>
              <w:t xml:space="preserve">26–31 May 2025</w:t>
            </w:r>
          </w:p>
        </w:tc>
        <w:tc>
          <w:tcPr/>
          <w:p>
            <w:pPr>
              <w:pStyle w:val="Compact"/>
              <w:jc w:val="left"/>
            </w:pPr>
            <w:r>
              <w:t xml:space="preserve">20</w:t>
            </w:r>
          </w:p>
        </w:tc>
        <w:tc>
          <w:tcPr/>
          <w:p>
            <w:pPr>
              <w:pStyle w:val="Compact"/>
              <w:jc w:val="left"/>
            </w:pPr>
            <w:r>
              <w:t xml:space="preserve">15,000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2,924,000 KZT</w:t>
            </w:r>
          </w:p>
        </w:tc>
      </w:tr>
      <w:tr>
        <w:tc>
          <w:tcPr/>
          <w:p>
            <w:pPr>
              <w:pStyle w:val="Compact"/>
              <w:jc w:val="left"/>
            </w:pPr>
            <w:r>
              <w:t xml:space="preserve">VAT (12% – Kazakhstan standard rate)</w:t>
            </w:r>
          </w:p>
        </w:tc>
        <w:tc>
          <w:tcPr/>
          <w:p>
            <w:pPr>
              <w:pStyle w:val="Compact"/>
              <w:jc w:val="right"/>
            </w:pPr>
            <w:r>
              <w:t xml:space="preserve">350,880 KZT</w:t>
            </w:r>
          </w:p>
        </w:tc>
      </w:tr>
      <w:tr>
        <w:tc>
          <w:tcPr/>
          <w:p>
            <w:pPr>
              <w:pStyle w:val="Compact"/>
              <w:jc w:val="left"/>
            </w:pPr>
            <w:r>
              <w:t xml:space="preserve">Travel &amp; Field Equipment Surcharge</w:t>
            </w:r>
          </w:p>
        </w:tc>
        <w:tc>
          <w:tcPr/>
          <w:p>
            <w:pPr>
              <w:pStyle w:val="Compact"/>
              <w:jc w:val="right"/>
            </w:pPr>
            <w:r>
              <w:t xml:space="preserve">45,000 KZT</w:t>
            </w:r>
          </w:p>
        </w:tc>
      </w:tr>
      <w:tr>
        <w:tc>
          <w:tcPr/>
          <w:p>
            <w:pPr>
              <w:pStyle w:val="Compact"/>
              <w:jc w:val="left"/>
            </w:pPr>
            <w:r>
              <w:t xml:space="preserve">TOTAL AMOUNT DUE</w:t>
            </w:r>
          </w:p>
        </w:tc>
        <w:tc>
          <w:tcPr/>
          <w:p>
            <w:pPr>
              <w:pStyle w:val="Compact"/>
              <w:jc w:val="right"/>
            </w:pPr>
            <w:r>
              <w:t xml:space="preserve">3,319,880 KZT</w:t>
            </w:r>
          </w:p>
        </w:tc>
      </w:tr>
    </w:tbl>
    <w:bookmarkStart w:id="24" w:name="payment-terms-instructions"/>
    <w:p>
      <w:pPr>
        <w:pStyle w:val="Heading3"/>
      </w:pPr>
      <w:r>
        <w:t xml:space="preserve">Payment Terms &amp; Instructions</w:t>
      </w:r>
    </w:p>
    <w:p>
      <w:pPr>
        <w:pStyle w:val="FirstParagraph"/>
      </w:pPr>
      <w:r>
        <w:t xml:space="preserve">This Invoice must be settled in full within 15 calendar days of the issue date, no later than 30 June 2025. Payment is to be made in Kazakhstani Tenge (KZT) via bank transfer to the following account:</w:t>
      </w:r>
    </w:p>
    <w:p>
      <w:pPr>
        <w:pStyle w:val="BodyText"/>
      </w:pPr>
      <w:r>
        <w:rPr>
          <w:bCs/>
          <w:b/>
        </w:rPr>
        <w:t xml:space="preserve">Bank:</w:t>
      </w:r>
      <w:r>
        <w:t xml:space="preserve"> </w:t>
      </w:r>
      <w:r>
        <w:t xml:space="preserve">Jusan Bank, Almaty Branch, Kazakhstan</w:t>
      </w:r>
    </w:p>
    <w:p>
      <w:pPr>
        <w:pStyle w:val="BodyText"/>
      </w:pPr>
      <w:r>
        <w:rPr>
          <w:bCs/>
          <w:b/>
        </w:rPr>
        <w:t xml:space="preserve">Account Name:</w:t>
      </w:r>
      <w:r>
        <w:t xml:space="preserve"> </w:t>
      </w:r>
      <w:r>
        <w:t xml:space="preserve">Almaty BioSciences Consulting LLP</w:t>
      </w:r>
    </w:p>
    <w:p>
      <w:pPr>
        <w:pStyle w:val="BodyText"/>
      </w:pPr>
      <w:r>
        <w:rPr>
          <w:bCs/>
          <w:b/>
        </w:rPr>
        <w:t xml:space="preserve">IBAN:</w:t>
      </w:r>
      <w:r>
        <w:t xml:space="preserve"> </w:t>
      </w:r>
      <w:r>
        <w:t xml:space="preserve">KZ85 9900 0000 0000 0000 0000</w:t>
      </w:r>
    </w:p>
    <w:p>
      <w:pPr>
        <w:pStyle w:val="BodyText"/>
      </w:pPr>
      <w:r>
        <w:rPr>
          <w:bCs/>
          <w:b/>
        </w:rPr>
        <w:t xml:space="preserve">Reference:</w:t>
      </w:r>
      <w:r>
        <w:t xml:space="preserve"> </w:t>
      </w:r>
      <w:r>
        <w:t xml:space="preserve">Invoice ABS-2025-0047</w:t>
      </w:r>
    </w:p>
    <w:p>
      <w:pPr>
        <w:pStyle w:val="BodyText"/>
      </w:pPr>
      <w:r>
        <w:t xml:space="preserve">A late payment penalty of 0.1% per calendar day will be applied to the outstanding balance in accordance with the Civil Code of the Republic of Kazakhstan. Please retain this Invoice document for your accounting records and tax reporting purposes.</w:t>
      </w:r>
    </w:p>
    <w:bookmarkEnd w:id="24"/>
    <w:bookmarkStart w:id="25" w:name="additional-notes-terms"/>
    <w:p>
      <w:pPr>
        <w:pStyle w:val="Heading3"/>
      </w:pPr>
      <w:r>
        <w:t xml:space="preserve">Additional Notes &amp; Terms</w:t>
      </w:r>
    </w:p>
    <w:p>
      <w:pPr>
        <w:pStyle w:val="FirstParagraph"/>
      </w:pPr>
      <w:r>
        <w:t xml:space="preserve">1. All Biologist services described in this Invoice were performed in full compliance with the Environmental Code of the Republic of Kazakhstan and applicable regulations of the Almaty city administration.</w:t>
      </w:r>
    </w:p>
    <w:p>
      <w:pPr>
        <w:pStyle w:val="BodyText"/>
      </w:pPr>
      <w:r>
        <w:t xml:space="preserve">2. The Biologist, Dr. Serik Abenov, holds a valid professional licence issued by the Ministry of Agriculture of Kazakhstan and is registered with the Almaty Chamber of Commerce and Industry.</w:t>
      </w:r>
    </w:p>
    <w:p>
      <w:pPr>
        <w:pStyle w:val="BodyText"/>
      </w:pPr>
      <w:r>
        <w:t xml:space="preserve">3. All field data, specimen records, and reports generated under this engagement remain the intellectual property of the client unless otherwise agreed in writing. The Biologist retains the right to anonymized data for academic publication.</w:t>
      </w:r>
    </w:p>
    <w:p>
      <w:pPr>
        <w:pStyle w:val="BodyText"/>
      </w:pPr>
      <w:r>
        <w:t xml:space="preserve">4. This Invoice constitutes a binding financial document under Kazakhstan commercial law. Any disputes arising from this Invoice shall be resolved through the Arbitration Court of Almaty, Kazakhstan.</w:t>
      </w:r>
    </w:p>
    <w:p>
      <w:pPr>
        <w:pStyle w:val="BodyText"/>
      </w:pPr>
      <w:r>
        <w:t xml:space="preserve">5. The client acknowledges receipt of all deliverables listed above and confirms satisfaction with the quality and scope of Biologist services rendered during the stated service period.</w:t>
      </w:r>
    </w:p>
    <w:bookmarkEnd w:id="25"/>
    <w:p>
      <w:pPr>
        <w:pStyle w:val="BodyText"/>
      </w:pPr>
      <w:r>
        <w:rPr>
          <w:bCs/>
          <w:b/>
        </w:rPr>
        <w:t xml:space="preserve">Prepared by:</w:t>
      </w:r>
      <w:r>
        <w:br/>
      </w:r>
      <w:r>
        <w:t xml:space="preserve">Dr. Serik Abenov, Lead Biologist</w:t>
      </w:r>
      <w:r>
        <w:br/>
      </w:r>
      <w:r>
        <w:t xml:space="preserve">Almaty BioSciences Consulting LLP</w:t>
      </w:r>
      <w:r>
        <w:br/>
      </w:r>
      <w:r>
        <w:t xml:space="preserve">Date: 15 June 2025</w:t>
      </w:r>
    </w:p>
    <w:p>
      <w:pPr>
        <w:pStyle w:val="BodyText"/>
      </w:pPr>
      <w:r>
        <w:rPr>
          <w:bCs/>
          <w:b/>
        </w:rPr>
        <w:t xml:space="preserve">Accepted by (Client):</w:t>
      </w:r>
      <w:r>
        <w:br/>
      </w:r>
      <w:r>
        <w:t xml:space="preserve">Dr. Aigerim Nurlanova, Director</w:t>
      </w:r>
      <w:r>
        <w:br/>
      </w:r>
      <w:r>
        <w:t xml:space="preserve">Turkestan Environmental Research Institute</w:t>
      </w:r>
      <w:r>
        <w:br/>
      </w:r>
      <w:r>
        <w:t xml:space="preserve">Date: _______________</w:t>
      </w:r>
    </w:p>
    <w:p>
      <w:pPr>
        <w:pStyle w:val="BodyText"/>
      </w:pPr>
      <w:r>
        <w:rPr>
          <w:bCs/>
          <w:b/>
        </w:rPr>
        <w:t xml:space="preserve">Almaty BioSciences Consulting LLP</w:t>
      </w:r>
      <w:r>
        <w:t xml:space="preserve"> </w:t>
      </w:r>
      <w:r>
        <w:t xml:space="preserve">| 145 Abai Avenue, Almaty, 050040, Kazakhstan</w:t>
      </w:r>
    </w:p>
    <w:p>
      <w:pPr>
        <w:pStyle w:val="BodyText"/>
      </w:pPr>
      <w:r>
        <w:t xml:space="preserve">This Invoice was generated electronically and is valid without a physical stamp in accordance with Kazakhstan electronic document legislation.</w:t>
      </w:r>
    </w:p>
    <w:p>
      <w:pPr>
        <w:pStyle w:val="BodyText"/>
      </w:pPr>
      <w:r>
        <w:t xml:space="preserve">For inquiries regarding this Invoice, please contact our billing department at billing@almatybiosciences.kz or +7 (727) 312-45-67.</w:t>
      </w:r>
    </w:p>
    <w:p>
      <w:pPr>
        <w:pStyle w:val="BodyText"/>
      </w:pPr>
      <w:r>
        <w:t xml:space="preserve">© 2025 Almaty BioSciences Consulting LLP. All rights reserved. Invoice ABS-2025-0047.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Kazakhstan Almaty</dc:title>
  <dc:creator/>
  <dc:language>en</dc:language>
  <cp:keywords/>
  <dcterms:created xsi:type="dcterms:W3CDTF">2026-10-10T05:50:37Z</dcterms:created>
  <dcterms:modified xsi:type="dcterms:W3CDTF">2026-10-10T05:50:37Z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