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yangon-biosciences-laboratory-co.-ltd."/>
    <w:p>
      <w:pPr>
        <w:pStyle w:val="Heading1"/>
      </w:pPr>
      <w:r>
        <w:t xml:space="preserve">Yangon BioSciences Laboratory Co., Ltd.</w:t>
      </w:r>
    </w:p>
    <w:p>
      <w:pPr>
        <w:pStyle w:val="FirstParagraph"/>
      </w:pPr>
      <w:r>
        <w:t xml:space="preserve">No. 42, 27th Street, Kamayut Township</w:t>
      </w:r>
    </w:p>
    <w:p>
      <w:pPr>
        <w:pStyle w:val="BodyText"/>
      </w:pPr>
      <w:r>
        <w:t xml:space="preserve">Yangon, Myanmar 11131</w:t>
      </w:r>
    </w:p>
    <w:p>
      <w:pPr>
        <w:pStyle w:val="BodyText"/>
      </w:pPr>
      <w:r>
        <w:t xml:space="preserve">Tel: +95-9-795-123-456 | Email: billing@yangonbiosciences.mm</w:t>
      </w:r>
    </w:p>
    <w:p>
      <w:pPr>
        <w:pStyle w:val="BodyText"/>
      </w:pPr>
      <w:r>
        <w:t xml:space="preserve">Tax Registration No. (TIN): 3-001234567</w:t>
      </w:r>
    </w:p>
    <w:bookmarkEnd w:id="20"/>
    <w:bookmarkStart w:id="21" w:name="invoice"/>
    <w:p>
      <w:pPr>
        <w:pStyle w:val="Heading2"/>
      </w:pPr>
      <w:r>
        <w:t xml:space="preserve">INVOICE</w:t>
      </w:r>
    </w:p>
    <w:p>
      <w:pPr>
        <w:pStyle w:val="FirstParagraph"/>
      </w:pPr>
      <w:r>
        <w:t xml:space="preserve">Invoice No: YBS-2025-00847</w:t>
      </w:r>
    </w:p>
    <w:p>
      <w:pPr>
        <w:pStyle w:val="BodyText"/>
      </w:pPr>
      <w:r>
        <w:t xml:space="preserve">Date: 15 June 2025</w:t>
      </w:r>
    </w:p>
    <w:p>
      <w:pPr>
        <w:pStyle w:val="BodyText"/>
      </w:pPr>
      <w:r>
        <w:t xml:space="preserve">Due Date: 30 June 2025</w:t>
      </w:r>
    </w:p>
    <w:p>
      <w:pPr>
        <w:pStyle w:val="BodyText"/>
      </w:pPr>
      <w:r>
        <w:t xml:space="preserve">BIOLGIST SERVICES</w:t>
      </w:r>
    </w:p>
    <w:bookmarkEnd w:id="21"/>
    <w:bookmarkStart w:id="22" w:name="billed-to"/>
    <w:p>
      <w:pPr>
        <w:pStyle w:val="Heading3"/>
      </w:pPr>
      <w:r>
        <w:t xml:space="preserve">Billed To</w:t>
      </w:r>
    </w:p>
    <w:p>
      <w:pPr>
        <w:pStyle w:val="FirstParagraph"/>
      </w:pPr>
      <w:r>
        <w:rPr>
          <w:bCs/>
          <w:b/>
        </w:rPr>
        <w:t xml:space="preserve">Myanmar Environmental Research Institute</w:t>
      </w:r>
    </w:p>
    <w:p>
      <w:pPr>
        <w:pStyle w:val="BodyText"/>
      </w:pPr>
      <w:r>
        <w:t xml:space="preserve">Department of Ecological Studies</w:t>
      </w:r>
    </w:p>
    <w:p>
      <w:pPr>
        <w:pStyle w:val="BodyText"/>
      </w:pPr>
      <w:r>
        <w:t xml:space="preserve">No. 15, University Avenue, Kyauktada Township</w:t>
      </w:r>
    </w:p>
    <w:p>
      <w:pPr>
        <w:pStyle w:val="BodyText"/>
      </w:pPr>
      <w:r>
        <w:t xml:space="preserve">Yangon, Myanmar 11132</w:t>
      </w:r>
    </w:p>
    <w:p>
      <w:pPr>
        <w:pStyle w:val="BodyText"/>
      </w:pPr>
      <w:r>
        <w:t xml:space="preserve">Contact: Dr. Aung Kyaw Min</w:t>
      </w:r>
    </w:p>
    <w:p>
      <w:pPr>
        <w:pStyle w:val="BodyText"/>
      </w:pPr>
      <w:r>
        <w:t xml:space="preserve">Email: aung.kyaw@meri.gov.mm</w:t>
      </w:r>
    </w:p>
    <w:bookmarkEnd w:id="22"/>
    <w:bookmarkStart w:id="23" w:name="biologist-assigned"/>
    <w:p>
      <w:pPr>
        <w:pStyle w:val="Heading3"/>
      </w:pPr>
      <w:r>
        <w:t xml:space="preserve">Biologist Assigned</w:t>
      </w:r>
    </w:p>
    <w:p>
      <w:pPr>
        <w:pStyle w:val="FirstParagraph"/>
      </w:pPr>
      <w:r>
        <w:rPr>
          <w:bCs/>
          <w:b/>
        </w:rPr>
        <w:t xml:space="preserve">Dr. Thiri Win Hlaing</w:t>
      </w:r>
    </w:p>
    <w:p>
      <w:pPr>
        <w:pStyle w:val="BodyText"/>
      </w:pPr>
      <w:r>
        <w:t xml:space="preserve">Senior Biologist &amp; Lead Researcher</w:t>
      </w:r>
    </w:p>
    <w:p>
      <w:pPr>
        <w:pStyle w:val="BodyText"/>
      </w:pPr>
      <w:r>
        <w:t xml:space="preserve">Specialization: Aquatic Ecology &amp; Biodiversity</w:t>
      </w:r>
    </w:p>
    <w:p>
      <w:pPr>
        <w:pStyle w:val="BodyText"/>
      </w:pPr>
      <w:r>
        <w:t xml:space="preserve">Licence No. (Myanmar): BIO-2019-0042</w:t>
      </w:r>
    </w:p>
    <w:p>
      <w:pPr>
        <w:pStyle w:val="BodyText"/>
      </w:pPr>
      <w:r>
        <w:t xml:space="preserve">Phone: +95-9-456-789-012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Field survey and biodiversity assessment of Inle Lake wetland ecosystem. The Biologist conducted comprehensive sampling of aquatic flora and fauna, documented species diversity, and prepared preliminary ecological reports for the Myanmar Environmental Research Institute.</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Water quality analysis and biological monitoring at three sampling stations along the Yangon River. The Biologist performed macroinvertebrate identification, dissolved oxygen measurement, and algal bloom assessment as part of the ongoing environmental monitoring programme.</w:t>
            </w:r>
          </w:p>
        </w:tc>
        <w:tc>
          <w:tcPr/>
          <w:p>
            <w:pPr>
              <w:pStyle w:val="Compact"/>
              <w:jc w:val="left"/>
            </w:pPr>
            <w:r>
              <w:t xml:space="preserve">05 Jun 2025</w:t>
            </w:r>
          </w:p>
        </w:tc>
        <w:tc>
          <w:tcPr/>
          <w:p>
            <w:pPr>
              <w:pStyle w:val="Compact"/>
              <w:jc w:val="left"/>
            </w:pPr>
            <w:r>
              <w:t xml:space="preserve">10.0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Preparation of detailed ecological impact assessment report for the proposed Yangon industrial expansion zone. The Biologist evaluated potential effects on local terrestrial and aquatic habitats, identified protected species, and recommended mitigation strategies in compliance with Myanmar environmental regulations.</w:t>
            </w:r>
          </w:p>
        </w:tc>
        <w:tc>
          <w:tcPr/>
          <w:p>
            <w:pPr>
              <w:pStyle w:val="Compact"/>
              <w:jc w:val="left"/>
            </w:pPr>
            <w:r>
              <w:t xml:space="preserve">08 Jun 2025</w:t>
            </w:r>
          </w:p>
        </w:tc>
        <w:tc>
          <w:tcPr/>
          <w:p>
            <w:pPr>
              <w:pStyle w:val="Compact"/>
              <w:jc w:val="left"/>
            </w:pPr>
            <w:r>
              <w:t xml:space="preserve">12.0</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Laboratory analysis of soil and water samples collected during the Inle Lake survey. The Biologist conducted microbiological testing, nutrient concentration analysis, and heavy metal screening at the Yangon BioSciences Laboratory facility.</w:t>
            </w:r>
          </w:p>
        </w:tc>
        <w:tc>
          <w:tcPr/>
          <w:p>
            <w:pPr>
              <w:pStyle w:val="Compact"/>
              <w:jc w:val="left"/>
            </w:pPr>
            <w:r>
              <w:t xml:space="preserve">10 Jun 2025</w:t>
            </w:r>
          </w:p>
        </w:tc>
        <w:tc>
          <w:tcPr/>
          <w:p>
            <w:pPr>
              <w:pStyle w:val="Compact"/>
              <w:jc w:val="left"/>
            </w:pPr>
            <w:r>
              <w:t xml:space="preserve">6.0</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5</w:t>
            </w:r>
          </w:p>
        </w:tc>
        <w:tc>
          <w:tcPr/>
          <w:p>
            <w:pPr>
              <w:pStyle w:val="Compact"/>
              <w:jc w:val="left"/>
            </w:pPr>
            <w:r>
              <w:t xml:space="preserve">On-site consultation and technical briefing for Myanmar government officials regarding sustainable biodiversity management in the Yangon metropolitan area. The Biologist presented findings, answered technical queries, and provided expert recommendations for policy development.</w:t>
            </w:r>
          </w:p>
        </w:tc>
        <w:tc>
          <w:tcPr/>
          <w:p>
            <w:pPr>
              <w:pStyle w:val="Compact"/>
              <w:jc w:val="left"/>
            </w:pPr>
            <w:r>
              <w:t xml:space="preserve">12 Jun 2025</w:t>
            </w:r>
          </w:p>
        </w:tc>
        <w:tc>
          <w:tcPr/>
          <w:p>
            <w:pPr>
              <w:pStyle w:val="Compact"/>
              <w:jc w:val="left"/>
            </w:pPr>
            <w:r>
              <w:t xml:space="preserve">4.0</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Compilation and submission of the final comprehensive Biologist report including all field data, laboratory results, species inventories, photographic documentation, and conservation recommendations for the Myanmar Environmental Research Institute archive.</w:t>
            </w:r>
          </w:p>
        </w:tc>
        <w:tc>
          <w:tcPr/>
          <w:p>
            <w:pPr>
              <w:pStyle w:val="Compact"/>
              <w:jc w:val="left"/>
            </w:pPr>
            <w:r>
              <w:t xml:space="preserve">14 Jun 2025</w:t>
            </w:r>
          </w:p>
        </w:tc>
        <w:tc>
          <w:tcPr/>
          <w:p>
            <w:pPr>
              <w:pStyle w:val="Compact"/>
              <w:jc w:val="left"/>
            </w:pPr>
            <w:r>
              <w:t xml:space="preserve">8.0</w:t>
            </w:r>
          </w:p>
        </w:tc>
        <w:tc>
          <w:tcPr/>
          <w:p>
            <w:pPr>
              <w:pStyle w:val="Compact"/>
              <w:jc w:val="left"/>
            </w:pPr>
            <w:r>
              <w:t xml:space="preserve">40,000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2,300,000 MMK</w:t>
            </w:r>
          </w:p>
        </w:tc>
      </w:tr>
      <w:tr>
        <w:tc>
          <w:tcPr/>
          <w:p>
            <w:pPr>
              <w:pStyle w:val="Compact"/>
              <w:jc w:val="left"/>
            </w:pPr>
            <w:r>
              <w:t xml:space="preserve">VAT (5% - Myanmar Standard Rate)</w:t>
            </w:r>
          </w:p>
        </w:tc>
        <w:tc>
          <w:tcPr/>
          <w:p>
            <w:pPr>
              <w:pStyle w:val="Compact"/>
              <w:jc w:val="right"/>
            </w:pPr>
            <w:r>
              <w:t xml:space="preserve">115,000 MMK</w:t>
            </w:r>
          </w:p>
        </w:tc>
      </w:tr>
      <w:tr>
        <w:tc>
          <w:tcPr/>
          <w:p>
            <w:pPr>
              <w:pStyle w:val="Compact"/>
              <w:jc w:val="left"/>
            </w:pPr>
            <w:r>
              <w:t xml:space="preserve">Travel &amp; Field Equipment Surcharge</w:t>
            </w:r>
          </w:p>
        </w:tc>
        <w:tc>
          <w:tcPr/>
          <w:p>
            <w:pPr>
              <w:pStyle w:val="Compact"/>
              <w:jc w:val="right"/>
            </w:pPr>
            <w:r>
              <w:t xml:space="preserve">85,000 MMK</w:t>
            </w:r>
          </w:p>
        </w:tc>
      </w:tr>
      <w:tr>
        <w:tc>
          <w:tcPr/>
          <w:p>
            <w:pPr>
              <w:pStyle w:val="Compact"/>
              <w:jc w:val="left"/>
            </w:pPr>
            <w:r>
              <w:t xml:space="preserve">Grand Total Due</w:t>
            </w:r>
          </w:p>
        </w:tc>
        <w:tc>
          <w:tcPr/>
          <w:p>
            <w:pPr>
              <w:pStyle w:val="Compact"/>
              <w:jc w:val="right"/>
            </w:pPr>
            <w:r>
              <w:t xml:space="preserve">2,500,000 MMK</w:t>
            </w:r>
          </w:p>
        </w:tc>
      </w:tr>
    </w:tbl>
    <w:bookmarkStart w:id="24" w:name="invoice-notes-biologist-certification"/>
    <w:p>
      <w:pPr>
        <w:pStyle w:val="Heading3"/>
      </w:pPr>
      <w:r>
        <w:t xml:space="preserve">Invoice Notes &amp; Biologist Certification</w:t>
      </w:r>
    </w:p>
    <w:p>
      <w:pPr>
        <w:pStyle w:val="FirstParagraph"/>
      </w:pPr>
      <w:r>
        <w:t xml:space="preserve">This Invoice certifies that all biological fieldwork, laboratory analysis, and ecological assessments were performed by a licensed Biologist registered with the Myanmar Ministry of Natural Resources and Environmental Conservation. The Biologist, Dr. Thiri Win Hlaing, holds a Doctorate in Environmental Biology from the University of Yangon and has over twelve years of professional experience in Myanmar's diverse ecosystems.</w:t>
      </w:r>
    </w:p>
    <w:p>
      <w:pPr>
        <w:pStyle w:val="BodyText"/>
      </w:pPr>
      <w:r>
        <w:t xml:space="preserve">All species identifications and ecological data presented in the associated reports comply with the Myanmar Biodiversity Act (2018) and international IUCN classification standards. The Biologist confirms that no protected or endangered species were disturbed during field operations in the Yangon region.</w:t>
      </w:r>
    </w:p>
    <w:p>
      <w:pPr>
        <w:pStyle w:val="BodyText"/>
      </w:pPr>
      <w:r>
        <w:t xml:space="preserve">This Invoice is valid for payment within thirty (30) calendar days from the issue date. Late payments shall incur a penalty of 2% per month as stipulated under Myanmar commercial law. All amounts are denominated in Myanmar Kyat (MMK) and are subject to applicable Myanmar tax regulations.</w:t>
      </w:r>
    </w:p>
    <w:bookmarkEnd w:id="24"/>
    <w:bookmarkStart w:id="25"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(Myanmar Banking System)</w:t>
      </w:r>
    </w:p>
    <w:p>
      <w:pPr>
        <w:pStyle w:val="BodyText"/>
      </w:pPr>
      <w:r>
        <w:rPr>
          <w:bCs/>
          <w:b/>
        </w:rPr>
        <w:t xml:space="preserve">Bank:</w:t>
      </w:r>
      <w:r>
        <w:t xml:space="preserve"> </w:t>
      </w:r>
      <w:r>
        <w:t xml:space="preserve">CB Bank (Cooperative Bank), Yangon Main Branch</w:t>
      </w:r>
    </w:p>
    <w:p>
      <w:pPr>
        <w:pStyle w:val="BodyText"/>
      </w:pPr>
      <w:r>
        <w:rPr>
          <w:bCs/>
          <w:b/>
        </w:rPr>
        <w:t xml:space="preserve">Account Name:</w:t>
      </w:r>
      <w:r>
        <w:t xml:space="preserve"> </w:t>
      </w:r>
      <w:r>
        <w:t xml:space="preserve">Yangon BioSciences Laboratory Co., Ltd.</w:t>
      </w:r>
    </w:p>
    <w:p>
      <w:pPr>
        <w:pStyle w:val="BodyText"/>
      </w:pPr>
      <w:r>
        <w:rPr>
          <w:bCs/>
          <w:b/>
        </w:rPr>
        <w:t xml:space="preserve">Account Number:</w:t>
      </w:r>
      <w:r>
        <w:t xml:space="preserve"> </w:t>
      </w:r>
      <w:r>
        <w:t xml:space="preserve">001-23456789-012</w:t>
      </w:r>
    </w:p>
    <w:p>
      <w:pPr>
        <w:pStyle w:val="BodyText"/>
      </w:pPr>
      <w:r>
        <w:rPr>
          <w:bCs/>
          <w:b/>
        </w:rPr>
        <w:t xml:space="preserve">SWIFT Code:</w:t>
      </w:r>
      <w:r>
        <w:t xml:space="preserve"> </w:t>
      </w:r>
      <w:r>
        <w:t xml:space="preserve">CBBKMMYY</w:t>
      </w:r>
    </w:p>
    <w:p>
      <w:pPr>
        <w:pStyle w:val="BodyText"/>
      </w:pPr>
      <w:r>
        <w:t xml:space="preserve">Please reference Invoice No. YBS-2025-00847 in your payment remittance. Upon receipt of full payment, a tax invoice receipt will be issued in accordance with Myanmar Revenue Department requirements. For any queries regarding this Invoice or the Biologist services rendered, please contact our billing department at billing@yangonbiosciences.mm or call +95-9-795-123-456 during business hours (Monday to Friday, 9:00 AM to 5:00 PM Myanmar Time).</w:t>
      </w:r>
    </w:p>
    <w:bookmarkEnd w:id="25"/>
    <w:p>
      <w:pPr>
        <w:pStyle w:val="BodyText"/>
      </w:pPr>
      <w:r>
        <w:t xml:space="preserve">Yangon BioSciences Laboratory Co., Ltd. | No. 42, 27th Street, Kamayut Township, Yangon, Myanmar 11131</w:t>
      </w:r>
    </w:p>
    <w:p>
      <w:pPr>
        <w:pStyle w:val="BodyText"/>
      </w:pPr>
      <w:r>
        <w:t xml:space="preserve">This Invoice was generated electronically and is valid without a physical signature. | Page 1 of 1</w:t>
      </w:r>
    </w:p>
    <w:p>
      <w:pPr>
        <w:pStyle w:val="BodyText"/>
      </w:pPr>
      <w:r>
        <w:t xml:space="preserve">© 2025 Yangon BioSciences Laboratory Co., Ltd. All rights reserved. | Myanmar Company Reg. No. 2019-004567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Myanmar Yangon</dc:title>
  <dc:creator/>
  <dc:language>en</dc:language>
  <cp:keywords/>
  <dcterms:created xsi:type="dcterms:W3CDTF">2026-10-10T02:45:57Z</dcterms:created>
  <dcterms:modified xsi:type="dcterms:W3CDTF">2026-10-10T02:45:57Z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