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invoice"/>
    <w:p>
      <w:pPr>
        <w:pStyle w:val="Heading1"/>
      </w:pPr>
      <w:r>
        <w:t xml:space="preserve">INVOICE</w:t>
      </w:r>
    </w:p>
    <w:p>
      <w:pPr>
        <w:pStyle w:val="FirstParagraph"/>
      </w:pPr>
      <w:r>
        <w:t xml:space="preserve">Professional Biological Consultation &amp; Laboratory Services</w:t>
      </w:r>
    </w:p>
    <w:p>
      <w:pPr>
        <w:pStyle w:val="BodyText"/>
      </w:pPr>
      <w:r>
        <w:t xml:space="preserve">QATAR DOHA</w:t>
      </w:r>
    </w:p>
    <w:bookmarkEnd w:id="20"/>
    <w:bookmarkStart w:id="21" w:name="dr.-sarah-al-mansouri-ph.d."/>
    <w:p>
      <w:pPr>
        <w:pStyle w:val="Heading3"/>
      </w:pPr>
      <w:r>
        <w:t xml:space="preserve">Dr. Sarah Al-Mansouri, Ph.D.</w:t>
      </w:r>
    </w:p>
    <w:p>
      <w:pPr>
        <w:pStyle w:val="FirstParagraph"/>
      </w:pPr>
      <w:r>
        <w:t xml:space="preserve">Senior Biologist &amp; Environmental Consultant</w:t>
      </w:r>
    </w:p>
    <w:p>
      <w:pPr>
        <w:pStyle w:val="BodyText"/>
      </w:pPr>
      <w:r>
        <w:t xml:space="preserve">Al Sadd Business District, Tower 7, Floor 12</w:t>
      </w:r>
    </w:p>
    <w:p>
      <w:pPr>
        <w:pStyle w:val="BodyText"/>
      </w:pPr>
      <w:r>
        <w:t xml:space="preserve">Doha, Qatar 12345</w:t>
      </w:r>
    </w:p>
    <w:p>
      <w:pPr>
        <w:pStyle w:val="BodyText"/>
      </w:pPr>
      <w:r>
        <w:t xml:space="preserve">Tel: +974-4455-6677</w:t>
      </w:r>
    </w:p>
    <w:p>
      <w:pPr>
        <w:pStyle w:val="BodyText"/>
      </w:pPr>
      <w:r>
        <w:t xml:space="preserve">Email: s.al-mansouri@biologiqatar.com</w:t>
      </w:r>
    </w:p>
    <w:p>
      <w:pPr>
        <w:pStyle w:val="BodyText"/>
      </w:pPr>
      <w:r>
        <w:t xml:space="preserve">Qatar Commercial Registration: CR-2019-44821</w:t>
      </w:r>
    </w:p>
    <w:bookmarkEnd w:id="21"/>
    <w:bookmarkStart w:id="22" w:name="invoice-details"/>
    <w:p>
      <w:pPr>
        <w:pStyle w:val="Heading4"/>
      </w:pPr>
      <w:r>
        <w:t xml:space="preserve">Invoice Details</w:t>
      </w:r>
    </w:p>
    <w:p>
      <w:pPr>
        <w:pStyle w:val="FirstParagraph"/>
      </w:pPr>
      <w:r>
        <w:rPr>
          <w:bCs/>
          <w:b/>
        </w:rPr>
        <w:t xml:space="preserve">Invoice No:</w:t>
      </w:r>
      <w:r>
        <w:t xml:space="preserve"> </w:t>
      </w:r>
      <w:r>
        <w:t xml:space="preserve">INV-QTR-2025-00847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2"/>
    <w:bookmarkStart w:id="23" w:name="billed-to"/>
    <w:p>
      <w:pPr>
        <w:pStyle w:val="Heading4"/>
      </w:pPr>
      <w:r>
        <w:t xml:space="preserve">Billed To</w:t>
      </w:r>
    </w:p>
    <w:p>
      <w:pPr>
        <w:pStyle w:val="FirstParagraph"/>
      </w:pPr>
      <w:r>
        <w:rPr>
          <w:bCs/>
          <w:b/>
        </w:rPr>
        <w:t xml:space="preserve">Qatar Environment &amp; Energy Authority</w:t>
      </w:r>
    </w:p>
    <w:p>
      <w:pPr>
        <w:pStyle w:val="BodyText"/>
      </w:pPr>
      <w:r>
        <w:t xml:space="preserve">Attn: Dr. Khalid Al-Thani, Procurement Director</w:t>
      </w:r>
    </w:p>
    <w:p>
      <w:pPr>
        <w:pStyle w:val="BodyText"/>
      </w:pPr>
      <w:r>
        <w:t xml:space="preserve">Ministry of Environment &amp; Energy</w:t>
      </w:r>
    </w:p>
    <w:p>
      <w:pPr>
        <w:pStyle w:val="BodyText"/>
      </w:pPr>
      <w:r>
        <w:t xml:space="preserve">Al Rayyan, Doha, Qatar</w:t>
      </w:r>
    </w:p>
    <w:p>
      <w:pPr>
        <w:pStyle w:val="BodyText"/>
      </w:pPr>
      <w:r>
        <w:t xml:space="preserve">VAT No: QVAT-7788-9900</w:t>
      </w:r>
    </w:p>
    <w:bookmarkEnd w:id="23"/>
    <w:bookmarkStart w:id="24" w:name="project-reference"/>
    <w:p>
      <w:pPr>
        <w:pStyle w:val="Heading4"/>
      </w:pPr>
      <w:r>
        <w:t xml:space="preserve">Project Reference</w:t>
      </w:r>
    </w:p>
    <w:p>
      <w:pPr>
        <w:pStyle w:val="FirstParagraph"/>
      </w:pPr>
      <w:r>
        <w:rPr>
          <w:bCs/>
          <w:b/>
        </w:rPr>
        <w:t xml:space="preserve">Contract No:</w:t>
      </w:r>
      <w:r>
        <w:t xml:space="preserve"> </w:t>
      </w:r>
      <w:r>
        <w:t xml:space="preserve">QEEA-BIO-2025-031</w:t>
      </w:r>
    </w:p>
    <w:p>
      <w:pPr>
        <w:pStyle w:val="BodyText"/>
      </w:pPr>
      <w:r>
        <w:rPr>
          <w:bCs/>
          <w:b/>
        </w:rPr>
        <w:t xml:space="preserve">Scope:</w:t>
      </w:r>
      <w:r>
        <w:t xml:space="preserve"> </w:t>
      </w:r>
      <w:r>
        <w:t xml:space="preserve">Marine &amp; Terrestrial</w:t>
      </w:r>
    </w:p>
    <w:p>
      <w:pPr>
        <w:pStyle w:val="BodyText"/>
      </w:pPr>
      <w:r>
        <w:rPr>
          <w:bCs/>
          <w:b/>
        </w:rPr>
        <w:t xml:space="preserve">Biologist Assigned:</w:t>
      </w:r>
      <w:r>
        <w:t xml:space="preserve"> </w:t>
      </w:r>
      <w:r>
        <w:t xml:space="preserve">Dr. S. Al-Mansouri</w:t>
      </w:r>
    </w:p>
    <w:p>
      <w:pPr>
        <w:pStyle w:val="BodyText"/>
      </w:pPr>
      <w:r>
        <w:rPr>
          <w:bCs/>
          <w:b/>
        </w:rPr>
        <w:t xml:space="preserve">Location:</w:t>
      </w:r>
      <w:r>
        <w:t xml:space="preserve"> </w:t>
      </w:r>
      <w:r>
        <w:t xml:space="preserve">Doha, Qatar</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Deliverable / Output</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Amount (QAR)</w:t>
            </w:r>
          </w:p>
        </w:tc>
      </w:tr>
      <w:tr>
        <w:tc>
          <w:tcPr/>
          <w:p>
            <w:pPr>
              <w:pStyle w:val="Compact"/>
              <w:jc w:val="left"/>
            </w:pPr>
            <w:r>
              <w:t xml:space="preserve">1</w:t>
            </w:r>
          </w:p>
        </w:tc>
        <w:tc>
          <w:tcPr/>
          <w:p>
            <w:pPr>
              <w:pStyle w:val="Compact"/>
              <w:jc w:val="left"/>
            </w:pPr>
            <w:r>
              <w:t xml:space="preserve">Comprehensive marine biodiversity survey along the Doha Corniche coastline, including species identification, population density assessment, and habitat mapping conducted by a certified Biologist in accordance with Qatar's environmental regulations.</w:t>
            </w:r>
          </w:p>
        </w:tc>
        <w:tc>
          <w:tcPr/>
          <w:p>
            <w:pPr>
              <w:pStyle w:val="Compact"/>
              <w:jc w:val="left"/>
            </w:pPr>
            <w:r>
              <w:t xml:space="preserve">Survey Report (PDF)</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Water quality analysis and biological indicator assessment for the Al Wakrah industrial zone, performed by the Biologist using standardized Qatari environmental monitoring protocols. Includes sampling at 12 designated stations.</w:t>
            </w:r>
          </w:p>
        </w:tc>
        <w:tc>
          <w:tcPr/>
          <w:p>
            <w:pPr>
              <w:pStyle w:val="Compact"/>
              <w:jc w:val="left"/>
            </w:pPr>
            <w:r>
              <w:t xml:space="preserve">Lab Analysis Report</w:t>
            </w:r>
          </w:p>
        </w:tc>
        <w:tc>
          <w:tcPr/>
          <w:p>
            <w:pPr>
              <w:pStyle w:val="Compact"/>
              <w:jc w:val="left"/>
            </w:pPr>
            <w:r>
              <w:t xml:space="preserve">12</w:t>
            </w:r>
          </w:p>
        </w:tc>
        <w:tc>
          <w:tcPr/>
          <w:p>
            <w:pPr>
              <w:pStyle w:val="Compact"/>
              <w:jc w:val="left"/>
            </w:pPr>
            <w:r>
              <w:t xml:space="preserve">2,350.00</w:t>
            </w:r>
          </w:p>
        </w:tc>
        <w:tc>
          <w:tcPr/>
          <w:p>
            <w:pPr>
              <w:pStyle w:val="Compact"/>
              <w:jc w:val="left"/>
            </w:pPr>
            <w:r>
              <w:t xml:space="preserve">28,200.00</w:t>
            </w:r>
          </w:p>
        </w:tc>
      </w:tr>
      <w:tr>
        <w:tc>
          <w:tcPr/>
          <w:p>
            <w:pPr>
              <w:pStyle w:val="Compact"/>
              <w:jc w:val="left"/>
            </w:pPr>
            <w:r>
              <w:t xml:space="preserve">3</w:t>
            </w:r>
          </w:p>
        </w:tc>
        <w:tc>
          <w:tcPr/>
          <w:p>
            <w:pPr>
              <w:pStyle w:val="Compact"/>
              <w:jc w:val="left"/>
            </w:pPr>
            <w:r>
              <w:t xml:space="preserve">Terrestrial flora and fauna ecological assessment for the Lusail New City development project. The Biologist conducted field surveys, species cataloguing, and impact risk evaluation over a four-week period in Doha.</w:t>
            </w:r>
          </w:p>
        </w:tc>
        <w:tc>
          <w:tcPr/>
          <w:p>
            <w:pPr>
              <w:pStyle w:val="Compact"/>
              <w:jc w:val="left"/>
            </w:pPr>
            <w:r>
              <w:t xml:space="preserve">Ecological Impact Report</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On-site biological consultation and expert testimony for the Qatar Doha environmental compliance hearing. The Biologist provided oral and written expert analysis regarding the proposed coastal development's impact on local marine ecosystems.</w:t>
            </w:r>
          </w:p>
        </w:tc>
        <w:tc>
          <w:tcPr/>
          <w:p>
            <w:pPr>
              <w:pStyle w:val="Compact"/>
              <w:jc w:val="left"/>
            </w:pPr>
            <w:r>
              <w:t xml:space="preserve">Expert Testimony</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5</w:t>
            </w:r>
          </w:p>
        </w:tc>
        <w:tc>
          <w:tcPr/>
          <w:p>
            <w:pPr>
              <w:pStyle w:val="Compact"/>
              <w:jc w:val="left"/>
            </w:pPr>
            <w:r>
              <w:t xml:space="preserve">Preparation of a detailed conservation management plan for the Inland Sea wetland reserve in Doha, Qatar. The Biologist authored a 120-page document outlining species protection strategies, monitoring schedules, and long-term ecological sustainability recommendations.</w:t>
            </w:r>
          </w:p>
        </w:tc>
        <w:tc>
          <w:tcPr/>
          <w:p>
            <w:pPr>
              <w:pStyle w:val="Compact"/>
              <w:jc w:val="left"/>
            </w:pPr>
            <w:r>
              <w:t xml:space="preserve">Conservation Plan</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6</w:t>
            </w:r>
          </w:p>
        </w:tc>
        <w:tc>
          <w:tcPr/>
          <w:p>
            <w:pPr>
              <w:pStyle w:val="Compact"/>
              <w:jc w:val="left"/>
            </w:pPr>
            <w:r>
              <w:t xml:space="preserve">Training workshop for Qatari government staff on biological monitoring techniques and data interpretation. Delivered by the Biologist at the Qatar Environment &amp; Energy Authority headquarters in Doha. Includes printed materials and digital resources.</w:t>
            </w:r>
          </w:p>
        </w:tc>
        <w:tc>
          <w:tcPr/>
          <w:p>
            <w:pPr>
              <w:pStyle w:val="Compact"/>
              <w:jc w:val="left"/>
            </w:pPr>
            <w:r>
              <w:t xml:space="preserve">Workshop (2 days)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Monthly biological data review and progress reporting for the ongoing Qatar Doha environmental monitoring programme. The Biologist compiled field data, generated statistical analyses, and submitted monthly progress reports to the project management office.</w:t>
            </w:r>
          </w:p>
        </w:tc>
        <w:tc>
          <w:tcPr/>
          <w:p>
            <w:pPr>
              <w:pStyle w:val="Compact"/>
              <w:jc w:val="left"/>
            </w:pPr>
            <w:r>
              <w:t xml:space="preserve">Monthly Reports</w:t>
            </w:r>
          </w:p>
        </w:tc>
        <w:tc>
          <w:tcPr/>
          <w:p>
            <w:pPr>
              <w:pStyle w:val="Compact"/>
              <w:jc w:val="left"/>
            </w:pPr>
            <w:r>
              <w:t xml:space="preserve">3</w:t>
            </w:r>
          </w:p>
        </w:tc>
        <w:tc>
          <w:tcPr/>
          <w:p>
            <w:pPr>
              <w:pStyle w:val="Compact"/>
              <w:jc w:val="left"/>
            </w:pPr>
            <w:r>
              <w:t xml:space="preserve">3,800.00</w:t>
            </w:r>
          </w:p>
        </w:tc>
        <w:tc>
          <w:tcPr/>
          <w:p>
            <w:pPr>
              <w:pStyle w:val="Compact"/>
              <w:jc w:val="left"/>
            </w:pPr>
            <w:r>
              <w:t xml:space="preserve">11,400.00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140,600.00 QAR</w:t>
            </w:r>
          </w:p>
        </w:tc>
      </w:tr>
      <w:tr>
        <w:tc>
          <w:tcPr/>
          <w:p>
            <w:pPr>
              <w:pStyle w:val="Compact"/>
              <w:jc w:val="left"/>
            </w:pPr>
            <w:r>
              <w:t xml:space="preserve">VAT (5% - Qatar Standard Rate)</w:t>
            </w:r>
          </w:p>
        </w:tc>
        <w:tc>
          <w:tcPr/>
          <w:p>
            <w:pPr>
              <w:pStyle w:val="Compact"/>
              <w:jc w:val="right"/>
            </w:pPr>
            <w:r>
              <w:t xml:space="preserve">7,030.00 QAR</w:t>
            </w:r>
          </w:p>
        </w:tc>
      </w:tr>
      <w:tr>
        <w:tc>
          <w:tcPr/>
          <w:p>
            <w:pPr>
              <w:pStyle w:val="Compact"/>
              <w:jc w:val="left"/>
            </w:pPr>
            <w:r>
              <w:t xml:space="preserve">Discount (Early Payment 2%)</w:t>
            </w:r>
          </w:p>
        </w:tc>
        <w:tc>
          <w:tcPr/>
          <w:p>
            <w:pPr>
              <w:pStyle w:val="Compact"/>
              <w:jc w:val="right"/>
            </w:pPr>
            <w:r>
              <w:t xml:space="preserve">-2,812.00 QAR</w:t>
            </w:r>
          </w:p>
        </w:tc>
      </w:tr>
      <w:tr>
        <w:tc>
          <w:tcPr/>
          <w:p>
            <w:pPr>
              <w:pStyle w:val="Compact"/>
              <w:jc w:val="left"/>
            </w:pPr>
            <w:r>
              <w:t xml:space="preserve">Grand Total Due</w:t>
            </w:r>
          </w:p>
        </w:tc>
        <w:tc>
          <w:tcPr/>
          <w:p>
            <w:pPr>
              <w:pStyle w:val="Compact"/>
              <w:jc w:val="right"/>
            </w:pPr>
            <w:r>
              <w:t xml:space="preserve">144,818.00 QAR</w:t>
            </w:r>
          </w:p>
        </w:tc>
      </w:tr>
    </w:tbl>
    <w:p>
      <w:pPr>
        <w:pStyle w:val="BodyText"/>
      </w:pPr>
      <w:r>
        <w:rPr>
          <w:bCs/>
          <w:b/>
        </w:rPr>
        <w:t xml:space="preserve">Notes:</w:t>
      </w:r>
      <w:r>
        <w:t xml:space="preserve"> </w:t>
      </w:r>
      <w:r>
        <w:t xml:space="preserve">This invoice is issued by Dr. Sarah Al-Mansouri, a licensed Biologist operating in Doha, Qatar, in accordance with the Qatar Commercial Law and the regulations of the Ministry of Commerce and Industry. All biological fieldwork referenced in this invoice was conducted within the State of Qatar, specifically in the Doha metropolitan area and surrounding coastal regions. Payment is to be made via bank transfer to the account specified below. Please reference Invoice No. INV-QTR-2025-00847 on all correspondence. The Biologist's professional liability insurance (Policy No. QLI-2025-77812) covers all services rendered under this invoice.</w:t>
      </w:r>
    </w:p>
    <w:bookmarkStart w:id="25" w:name="terms-and-conditions"/>
    <w:p>
      <w:pPr>
        <w:pStyle w:val="Heading4"/>
      </w:pPr>
      <w:r>
        <w:t xml:space="preserve">Terms and Conditions</w:t>
      </w:r>
    </w:p>
    <w:p>
      <w:pPr>
        <w:pStyle w:val="FirstParagraph"/>
      </w:pPr>
      <w:r>
        <w:t xml:space="preserve">1. This invoice is payable within fifteen (15) calendar days from the issue date. Late payments shall incur a penalty of 1.5% per month as per Qatar commercial law.</w:t>
      </w:r>
    </w:p>
    <w:p>
      <w:pPr>
        <w:pStyle w:val="BodyText"/>
      </w:pPr>
      <w:r>
        <w:t xml:space="preserve">2. All biological data, reports, and deliverables produced by the Biologist under this engagement remain the intellectual property of the Biologist until full payment is received. Upon settlement, all rights transfer to the client.</w:t>
      </w:r>
    </w:p>
    <w:p>
      <w:pPr>
        <w:pStyle w:val="BodyText"/>
      </w:pPr>
      <w:r>
        <w:t xml:space="preserve">3. The Biologist warrants that all fieldwork, laboratory analyses, and expert opinions provided in Doha, Qatar, comply with the standards set by the Qatar Environment &amp; Energy Authority and the International Organization for Standardization (ISO 14001).</w:t>
      </w:r>
    </w:p>
    <w:p>
      <w:pPr>
        <w:pStyle w:val="BodyText"/>
      </w:pPr>
      <w:r>
        <w:t xml:space="preserve">4. Any disputes arising from this invoice shall be resolved through arbitration in Doha, Qatar, in accordance with the Qatar Arbitration Law.</w:t>
      </w:r>
    </w:p>
    <w:p>
      <w:pPr>
        <w:pStyle w:val="BodyText"/>
      </w:pPr>
      <w:r>
        <w:t xml:space="preserve">5. This invoice is valid for ninety (90) days from the date of issue. After this period, the Biologist reserves the right to reissue the invoice with updated pricing.</w:t>
      </w:r>
    </w:p>
    <w:p>
      <w:pPr>
        <w:pStyle w:val="BodyText"/>
      </w:pPr>
      <w:r>
        <w:t xml:space="preserve">6. Bank Details: Bank of Qatar, Branch: Doha Central, Account Name: Dr. Sarah Al-Mansouri, IBAN: QA5801029999999999999999, SWIFT: BOQQAQDO.</w:t>
      </w:r>
    </w:p>
    <w:bookmarkEnd w:id="25"/>
    <w:p>
      <w:pPr>
        <w:pStyle w:val="BodyText"/>
      </w:pPr>
      <w:r>
        <w:t xml:space="preserve">Thank you for engaging the services of a qualified Biologist in Qatar Doha. We are committed to delivering the highest standard of ecological and biological expertise to support Qatar's environmental sustainability goals.</w:t>
      </w:r>
    </w:p>
    <w:p>
      <w:pPr>
        <w:pStyle w:val="BodyText"/>
      </w:pPr>
      <w:r>
        <w:t xml:space="preserve">This is a computer-generated invoice and does not require a physical signature. For verification, please contact the Biologist's office at +974-4455-6677 or s.al-mansouri@biologiqatar.com.</w:t>
      </w:r>
    </w:p>
    <w:p>
      <w:pPr>
        <w:pStyle w:val="BodyText"/>
      </w:pPr>
      <w:r>
        <w:rPr>
          <w:bCs/>
          <w:b/>
        </w:rPr>
        <w:t xml:space="preserve">Dr. Sarah Al-Mansouri, Ph.D. — Senior Biologist, Doha, Qatar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Qatar Doha</dc:title>
  <dc:creator/>
  <dc:language>en</dc:language>
  <cp:keywords/>
  <dcterms:created xsi:type="dcterms:W3CDTF">2026-10-10T03:41:24Z</dcterms:created>
  <dcterms:modified xsi:type="dcterms:W3CDTF">2026-10-10T03:41:24Z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