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Moscow,</w:t>
      </w:r>
      <w:r>
        <w:t xml:space="preserve"> </w:t>
      </w:r>
      <w:r>
        <w:t xml:space="preserve">Russia</w:t>
      </w:r>
    </w:p>
    <w:bookmarkStart w:id="20" w:name="biologistpro-scientific-services-llc"/>
    <w:p>
      <w:pPr>
        <w:pStyle w:val="Heading1"/>
      </w:pPr>
      <w:r>
        <w:t xml:space="preserve">BiologistPro Scientific Services LLC</w:t>
      </w:r>
    </w:p>
    <w:p>
      <w:pPr>
        <w:pStyle w:val="FirstParagraph"/>
      </w:pPr>
      <w:r>
        <w:t xml:space="preserve">12, Tverskaya Street, Building 4, Floor 7</w:t>
      </w:r>
    </w:p>
    <w:p>
      <w:pPr>
        <w:pStyle w:val="BodyText"/>
      </w:pPr>
      <w:r>
        <w:t xml:space="preserve">Moscow, 125009, Russian Federation</w:t>
      </w:r>
    </w:p>
    <w:p>
      <w:pPr>
        <w:pStyle w:val="BodyText"/>
      </w:pPr>
      <w:r>
        <w:t xml:space="preserve">Taxpayer Identification Number (INN): 7701234567</w:t>
      </w:r>
    </w:p>
    <w:p>
      <w:pPr>
        <w:pStyle w:val="BodyText"/>
      </w:pPr>
      <w:r>
        <w:t xml:space="preserve">Registration Number (OGRN): 1157746001234</w:t>
      </w:r>
    </w:p>
    <w:p>
      <w:pPr>
        <w:pStyle w:val="BodyText"/>
      </w:pPr>
      <w:r>
        <w:t xml:space="preserve">Phone: +7 (495) 123-45-67</w:t>
      </w:r>
    </w:p>
    <w:p>
      <w:pPr>
        <w:pStyle w:val="BodyText"/>
      </w:pPr>
      <w:r>
        <w:t xml:space="preserve">Email: billing@biologistpro.ru</w:t>
      </w:r>
    </w:p>
    <w:bookmarkEnd w:id="20"/>
    <w:bookmarkStart w:id="21" w:name="invoice"/>
    <w:p>
      <w:pPr>
        <w:pStyle w:val="Heading2"/>
      </w:pPr>
      <w:r>
        <w:t xml:space="preserve">INVOICE</w:t>
      </w:r>
    </w:p>
    <w:p>
      <w:pPr>
        <w:pStyle w:val="FirstParagraph"/>
      </w:pPr>
      <w:r>
        <w:t xml:space="preserve">Invoice No. INV-2025-0487</w:t>
      </w:r>
    </w:p>
    <w:p>
      <w:pPr>
        <w:pStyle w:val="BodyText"/>
      </w:pPr>
      <w:r>
        <w:t xml:space="preserve">Date of Issue: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Moscow State University of Environmental Sciences</w:t>
      </w:r>
    </w:p>
    <w:p>
      <w:pPr>
        <w:pStyle w:val="BodyText"/>
      </w:pPr>
      <w:r>
        <w:t xml:space="preserve">Department of Applied Ecology and Biodiversity</w:t>
      </w:r>
    </w:p>
    <w:p>
      <w:pPr>
        <w:pStyle w:val="BodyText"/>
      </w:pPr>
      <w:r>
        <w:t xml:space="preserve">1, Leninsky Gorny Avenue</w:t>
      </w:r>
    </w:p>
    <w:p>
      <w:pPr>
        <w:pStyle w:val="BodyText"/>
      </w:pPr>
      <w:r>
        <w:t xml:space="preserve">Moscow, 119991, Russian Federation</w:t>
      </w:r>
    </w:p>
    <w:p>
      <w:pPr>
        <w:pStyle w:val="BodyText"/>
      </w:pPr>
      <w:r>
        <w:t xml:space="preserve">Attn: Dr. Elena V. Petrova, Head of Department</w:t>
      </w:r>
    </w:p>
    <w:p>
      <w:pPr>
        <w:pStyle w:val="BodyText"/>
      </w:pPr>
      <w:r>
        <w:t xml:space="preserve">INN: 7703456789</w:t>
      </w:r>
    </w:p>
    <w:bookmarkEnd w:id="22"/>
    <w:bookmarkStart w:id="23" w:name="service-provider"/>
    <w:p>
      <w:pPr>
        <w:pStyle w:val="Heading3"/>
      </w:pPr>
      <w:r>
        <w:t xml:space="preserve">Service Provider</w:t>
      </w:r>
    </w:p>
    <w:p>
      <w:pPr>
        <w:pStyle w:val="FirstParagraph"/>
      </w:pPr>
      <w:r>
        <w:rPr>
          <w:bCs/>
          <w:b/>
        </w:rPr>
        <w:t xml:space="preserve">BiologistPro Scientific Services LLC</w:t>
      </w:r>
    </w:p>
    <w:p>
      <w:pPr>
        <w:pStyle w:val="BodyText"/>
      </w:pPr>
      <w:r>
        <w:t xml:space="preserve">Licensed Biologist &amp; Environmental Consultant</w:t>
      </w:r>
    </w:p>
    <w:p>
      <w:pPr>
        <w:pStyle w:val="BodyText"/>
      </w:pPr>
      <w:r>
        <w:t xml:space="preserve">Specialization: Field Ecology, Taxonomy, and Environmental Impact Assessment</w:t>
      </w:r>
    </w:p>
    <w:p>
      <w:pPr>
        <w:pStyle w:val="BodyText"/>
      </w:pPr>
      <w:r>
        <w:t xml:space="preserve">License No. RU-BIO-2024-00892</w:t>
      </w:r>
    </w:p>
    <w:p>
      <w:pPr>
        <w:pStyle w:val="BodyText"/>
      </w:pPr>
      <w:r>
        <w:t xml:space="preserve">Bank: Sberbank, Moscow Branch</w:t>
      </w:r>
    </w:p>
    <w:p>
      <w:pPr>
        <w:pStyle w:val="BodyText"/>
      </w:pPr>
      <w:r>
        <w:t xml:space="preserve">Account: 40702810400000012345</w:t>
      </w:r>
    </w:p>
    <w:p>
      <w:pPr>
        <w:pStyle w:val="BodyText"/>
      </w:pPr>
      <w:r>
        <w:t xml:space="preserve">BIC: 044525225</w:t>
      </w:r>
    </w:p>
    <w:bookmarkEnd w:id="23"/>
    <w:bookmarkStart w:id="24" w:name="X4cd0509a0ca71f83496b5e25842d483cd83c694"/>
    <w:p>
      <w:pPr>
        <w:pStyle w:val="Heading3"/>
      </w:pPr>
      <w:r>
        <w:t xml:space="preserve">Description of Biologist Services Rendered in Moscow, Russia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Comprehensive field ecological survey and biodiversity assessment of the Moscow River basin, including species identification, population density analysis, and habitat mapping conducted by a certified biologist in the central district of Moscow.</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Preparation of a detailed environmental impact assessment report for the proposed residential development near Gorky Park, Moscow. The biologist conducted soil sampling, water quality testing, and faunal survey in compliance with Federal Law No. 7-FZ on Environmental Protection.</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3</w:t>
            </w:r>
          </w:p>
        </w:tc>
        <w:tc>
          <w:tcPr/>
          <w:p>
            <w:pPr>
              <w:pStyle w:val="Compact"/>
              <w:jc w:val="left"/>
            </w:pPr>
            <w:r>
              <w:t xml:space="preserve">On-site consultation and expert testimony regarding invasive species management in the Moscow Botanical Garden. The biologist provided recommendations for native species restoration and presented findings to the municipal environmental authority in Moscow.</w:t>
            </w:r>
          </w:p>
        </w:tc>
        <w:tc>
          <w:tcPr/>
          <w:p>
            <w:pPr>
              <w:pStyle w:val="Compact"/>
              <w:jc w:val="left"/>
            </w:pPr>
            <w:r>
              <w:t xml:space="preserve">08 Jun 2025</w:t>
            </w:r>
          </w:p>
        </w:tc>
        <w:tc>
          <w:tcPr/>
          <w:p>
            <w:pPr>
              <w:pStyle w:val="Compact"/>
              <w:jc w:val="left"/>
            </w:pPr>
            <w:r>
              <w:t xml:space="preserve">3</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4</w:t>
            </w:r>
          </w:p>
        </w:tc>
        <w:tc>
          <w:tcPr/>
          <w:p>
            <w:pPr>
              <w:pStyle w:val="Compact"/>
              <w:jc w:val="left"/>
            </w:pPr>
            <w:r>
              <w:t xml:space="preserve">Laboratory analysis of water and sediment samples collected from the Yauza River in the northern administrative district of Moscow. The biologist performed microbiological testing, heavy metal analysis, and toxicological screening in an accredited laboratory.</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98,500.00</w:t>
            </w:r>
          </w:p>
        </w:tc>
        <w:tc>
          <w:tcPr/>
          <w:p>
            <w:pPr>
              <w:pStyle w:val="Compact"/>
              <w:jc w:val="left"/>
            </w:pPr>
            <w:r>
              <w:t xml:space="preserve">98,500.00</w:t>
            </w:r>
          </w:p>
        </w:tc>
      </w:tr>
      <w:tr>
        <w:tc>
          <w:tcPr/>
          <w:p>
            <w:pPr>
              <w:pStyle w:val="Compact"/>
              <w:jc w:val="left"/>
            </w:pPr>
            <w:r>
              <w:t xml:space="preserve">5</w:t>
            </w:r>
          </w:p>
        </w:tc>
        <w:tc>
          <w:tcPr/>
          <w:p>
            <w:pPr>
              <w:pStyle w:val="Compact"/>
              <w:jc w:val="left"/>
            </w:pPr>
            <w:r>
              <w:t xml:space="preserve">Preparation of a taxonomic reference guide for local flora and fauna species observed in the Moscow metropolitan area, including photographic documentation and Latin nomenclature, delivered in both Russian and English for the university research archive.</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6</w:t>
            </w:r>
          </w:p>
        </w:tc>
        <w:tc>
          <w:tcPr/>
          <w:p>
            <w:pPr>
              <w:pStyle w:val="Compact"/>
              <w:jc w:val="left"/>
            </w:pPr>
            <w:r>
              <w:t xml:space="preserve">Travel and fieldwork expenses for the biologist conducting on-site surveys across multiple locations in Moscow, including transportation, field equipment rental, and per diem allowances as per the Moscow City Government reimbursement schedule.</w:t>
            </w:r>
          </w:p>
        </w:tc>
        <w:tc>
          <w:tcPr/>
          <w:p>
            <w:pPr>
              <w:pStyle w:val="Compact"/>
              <w:jc w:val="left"/>
            </w:pPr>
            <w:r>
              <w:t xml:space="preserve">02–12 Jun 2025</w:t>
            </w:r>
          </w:p>
        </w:tc>
        <w:tc>
          <w:tcPr/>
          <w:p>
            <w:pPr>
              <w:pStyle w:val="Compact"/>
              <w:jc w:val="left"/>
            </w:pPr>
            <w:r>
              <w:t xml:space="preserve">1</w:t>
            </w:r>
          </w:p>
        </w:tc>
        <w:tc>
          <w:tcPr/>
          <w:p>
            <w:pPr>
              <w:pStyle w:val="Compact"/>
              <w:jc w:val="left"/>
            </w:pPr>
            <w:r>
              <w:t xml:space="preserve">34,500.00</w:t>
            </w:r>
          </w:p>
        </w:tc>
        <w:tc>
          <w:tcPr/>
          <w:p>
            <w:pPr>
              <w:pStyle w:val="Compact"/>
              <w:jc w:val="left"/>
            </w:pPr>
            <w:r>
              <w:t xml:space="preserve">34,500.00</w:t>
            </w:r>
          </w:p>
        </w:tc>
      </w:tr>
    </w:tbl>
    <w:p>
      <w:pPr>
        <w:pStyle w:val="BodyText"/>
      </w:pPr>
      <w:r>
        <w:t xml:space="preserve">Subtotal:</w:t>
      </w:r>
      <w:r>
        <w:t xml:space="preserve"> </w:t>
      </w:r>
      <w:r>
        <w:t xml:space="preserve">845,000.00 RUB</w:t>
      </w:r>
    </w:p>
    <w:p>
      <w:pPr>
        <w:pStyle w:val="BodyText"/>
      </w:pPr>
      <w:r>
        <w:t xml:space="preserve">VAT (20%):</w:t>
      </w:r>
      <w:r>
        <w:t xml:space="preserve"> </w:t>
      </w:r>
      <w:r>
        <w:t xml:space="preserve">169,000.00 RUB</w:t>
      </w:r>
    </w:p>
    <w:p>
      <w:pPr>
        <w:pStyle w:val="BodyText"/>
      </w:pPr>
      <w:r>
        <w:t xml:space="preserve">Total Amount Due:</w:t>
      </w:r>
      <w:r>
        <w:t xml:space="preserve"> </w:t>
      </w:r>
      <w:r>
        <w:t xml:space="preserve">1,014,000.00 RUB</w:t>
      </w:r>
    </w:p>
    <w:bookmarkEnd w:id="24"/>
    <w:bookmarkStart w:id="25" w:name="payment-terms-and-conditions"/>
    <w:p>
      <w:pPr>
        <w:pStyle w:val="Heading3"/>
      </w:pPr>
      <w:r>
        <w:t xml:space="preserve">Payment Terms and Conditions</w:t>
      </w:r>
    </w:p>
    <w:p>
      <w:pPr>
        <w:pStyle w:val="FirstParagraph"/>
      </w:pPr>
      <w:r>
        <w:t xml:space="preserve">This invoice is issued in accordance with the Civil Code of the Russian Federation and the applicable tax legislation of Russia. The total amount of</w:t>
      </w:r>
      <w:r>
        <w:t xml:space="preserve"> </w:t>
      </w:r>
      <w:r>
        <w:rPr>
          <w:bCs/>
          <w:b/>
        </w:rPr>
        <w:t xml:space="preserve">1,014,000.00 Russian Rubles (RUB)</w:t>
      </w:r>
      <w:r>
        <w:t xml:space="preserve">, inclusive of 20% Value Added Tax (VAT), is due within fifteen (15) calendar days from the date of issue, no later than</w:t>
      </w:r>
      <w:r>
        <w:t xml:space="preserve"> </w:t>
      </w:r>
      <w:r>
        <w:rPr>
          <w:bCs/>
          <w:b/>
        </w:rPr>
        <w:t xml:space="preserve">30 June 2025</w:t>
      </w:r>
      <w:r>
        <w:t xml:space="preserve">.</w:t>
      </w:r>
    </w:p>
    <w:p>
      <w:pPr>
        <w:numPr>
          <w:ilvl w:val="0"/>
          <w:numId w:val="1001"/>
        </w:numPr>
        <w:pStyle w:val="Compact"/>
      </w:pPr>
      <w:r>
        <w:t xml:space="preserve">Payment shall be made via bank transfer to the account details specified above (Sberbank, Moscow Branch, BIC: 044525225).</w:t>
      </w:r>
    </w:p>
    <w:p>
      <w:pPr>
        <w:numPr>
          <w:ilvl w:val="0"/>
          <w:numId w:val="1001"/>
        </w:numPr>
        <w:pStyle w:val="Compact"/>
      </w:pPr>
      <w:r>
        <w:t xml:space="preserve">Please reference Invoice No. INV-2025-0487 in the payment remittance details.</w:t>
      </w:r>
    </w:p>
    <w:p>
      <w:pPr>
        <w:numPr>
          <w:ilvl w:val="0"/>
          <w:numId w:val="1001"/>
        </w:numPr>
        <w:pStyle w:val="Compact"/>
      </w:pPr>
      <w:r>
        <w:t xml:space="preserve">Late payments shall incur a penalty of 0.1% per calendar day of delay, in accordance with Article 395 of the Civil Code of the Russian Federation.</w:t>
      </w:r>
    </w:p>
    <w:p>
      <w:pPr>
        <w:numPr>
          <w:ilvl w:val="0"/>
          <w:numId w:val="1001"/>
        </w:numPr>
        <w:pStyle w:val="Compact"/>
      </w:pPr>
      <w:r>
        <w:t xml:space="preserve">All services rendered by the biologist were performed in full compliance with the regulations of the Ministry of Natural Resources and Environment of the Russian Federation and the Moscow City Department of Environmental Protection.</w:t>
      </w:r>
    </w:p>
    <w:p>
      <w:pPr>
        <w:numPr>
          <w:ilvl w:val="0"/>
          <w:numId w:val="1001"/>
        </w:numPr>
        <w:pStyle w:val="Compact"/>
      </w:pPr>
      <w:r>
        <w:t xml:space="preserve">This invoice constitutes a valid fiscal document for accounting and tax purposes in the Russian Federation.</w:t>
      </w:r>
    </w:p>
    <w:bookmarkEnd w:id="25"/>
    <w:bookmarkStart w:id="26" w:name="additional-notes"/>
    <w:p>
      <w:pPr>
        <w:pStyle w:val="Heading3"/>
      </w:pPr>
      <w:r>
        <w:t xml:space="preserve">Additional Notes</w:t>
      </w:r>
    </w:p>
    <w:p>
      <w:pPr>
        <w:pStyle w:val="FirstParagraph"/>
      </w:pPr>
      <w:r>
        <w:t xml:space="preserve">The biologist services described in this invoice were conducted under a valid professional license issued by the Moscow City Licensing Authority. All fieldwork was carried out in accordance with the Federal Law on the Protection of the Environment (No. 7-FZ, 10 January 2002) and the Moscow City Charter. The environmental impact assessment and biodiversity survey data are subject to the confidentiality provisions outlined in the service agreement dated 25 May 2025. The recipient is advised to retain this invoice for a minimum of five (5) years in compliance with Russian tax record-keeping requirements. For any queries regarding this invoice or the biologist services rendered, please contact the billing department at billing@biologistpro.ru or by telephone at +7 (495) 123-45-67 during business hours (Monday to Friday, 09:00–18:00 Moscow Time, MSK/UTC+3).</w:t>
      </w:r>
    </w:p>
    <w:bookmarkEnd w:id="26"/>
    <w:p>
      <w:pPr>
        <w:pStyle w:val="BodyText"/>
      </w:pPr>
      <w:r>
        <w:rPr>
          <w:bCs/>
          <w:b/>
        </w:rPr>
        <w:t xml:space="preserve">Prepared by:</w:t>
      </w:r>
      <w:r>
        <w:br/>
      </w:r>
      <w:r>
        <w:t xml:space="preserve">Dr. Alexander M. Volkov</w:t>
      </w:r>
      <w:r>
        <w:br/>
      </w:r>
      <w:r>
        <w:t xml:space="preserve">Certified Biologist, Lead Consultant</w:t>
      </w:r>
      <w:r>
        <w:br/>
      </w:r>
      <w:r>
        <w:t xml:space="preserve">BiologistPro Scientific Services LLC</w:t>
      </w:r>
    </w:p>
    <w:p>
      <w:pPr>
        <w:pStyle w:val="BodyText"/>
      </w:pPr>
      <w:r>
        <w:rPr>
          <w:bCs/>
          <w:b/>
        </w:rPr>
        <w:t xml:space="preserve">Authorized Signatory:</w:t>
      </w:r>
      <w:r>
        <w:br/>
      </w:r>
      <w:r>
        <w:t xml:space="preserve">Ms. Irina S. Kuznetsova</w:t>
      </w:r>
      <w:r>
        <w:br/>
      </w:r>
      <w:r>
        <w:t xml:space="preserve">Chief Financial Officer</w:t>
      </w:r>
      <w:r>
        <w:br/>
      </w:r>
      <w:r>
        <w:t xml:space="preserve">BiologistPro Scientific Services LLC</w:t>
      </w:r>
    </w:p>
    <w:p>
      <w:pPr>
        <w:pStyle w:val="BodyText"/>
      </w:pPr>
      <w:r>
        <w:t xml:space="preserve">BiologistPro Scientific Services LLC — 12, Tverskaya Street, Building 4, Floor 7, Moscow, 125009, Russian Federation</w:t>
      </w:r>
    </w:p>
    <w:p>
      <w:pPr>
        <w:pStyle w:val="BodyText"/>
      </w:pPr>
      <w:r>
        <w:t xml:space="preserve">INN: 7701234567 | OGRN: 1157746001234 | License No. RU-BIO-2024-00892</w:t>
      </w:r>
    </w:p>
    <w:p>
      <w:pPr>
        <w:pStyle w:val="BodyText"/>
      </w:pPr>
      <w:r>
        <w:t xml:space="preserve">This invoice was generated electronically and is valid without a physical signature in accordance with Federal Law No. 63-FZ on Electronic Signatures.</w:t>
      </w:r>
    </w:p>
    <w:p>
      <w:pPr>
        <w:pStyle w:val="BodyText"/>
      </w:pPr>
      <w:r>
        <w:t xml:space="preserve">© 2025 BiologistPro Scientific Services LLC. All rights reserved. Moscow,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Moscow, Russia</dc:title>
  <dc:creator/>
  <dc:language>en</dc:language>
  <cp:keywords/>
  <dcterms:created xsi:type="dcterms:W3CDTF">2026-10-10T03:42:42Z</dcterms:created>
  <dcterms:modified xsi:type="dcterms:W3CDTF">2026-10-10T03:42:42Z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