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neobio-research-consulting-llc"/>
    <w:p>
      <w:pPr>
        <w:pStyle w:val="Heading1"/>
      </w:pPr>
      <w:r>
        <w:t xml:space="preserve">NeoBio Research &amp; Consulting LLC</w:t>
      </w:r>
    </w:p>
    <w:p>
      <w:pPr>
        <w:pStyle w:val="FirstParagraph"/>
      </w:pPr>
      <w:r>
        <w:t xml:space="preserve">14 Liteyny Avenue, Building 3, Office 217</w:t>
      </w:r>
    </w:p>
    <w:p>
      <w:pPr>
        <w:pStyle w:val="BodyText"/>
      </w:pPr>
      <w:r>
        <w:t xml:space="preserve">Saint Petersburg, 191024, Russia</w:t>
      </w:r>
    </w:p>
    <w:p>
      <w:pPr>
        <w:pStyle w:val="BodyText"/>
      </w:pPr>
      <w:r>
        <w:t xml:space="preserve">Taxpayer ID (INN): 7805432198</w:t>
      </w:r>
    </w:p>
    <w:p>
      <w:pPr>
        <w:pStyle w:val="BodyText"/>
      </w:pPr>
      <w:r>
        <w:t xml:space="preserve">Registration Number (OGRN): 1157847001234</w:t>
      </w:r>
    </w:p>
    <w:p>
      <w:pPr>
        <w:pStyle w:val="BodyText"/>
      </w:pPr>
      <w:r>
        <w:t xml:space="preserve">Phone: +7 (812) 555-0147</w:t>
      </w:r>
    </w:p>
    <w:p>
      <w:pPr>
        <w:pStyle w:val="BodyText"/>
      </w:pPr>
      <w:r>
        <w:t xml:space="preserve">Email: billing@neobio-sp.ru</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NB-2025-04871</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w:t>
      </w:r>
    </w:p>
    <w:p>
      <w:pPr>
        <w:pStyle w:val="BodyText"/>
      </w:pPr>
      <w:r>
        <w:t xml:space="preserve">Pending Payment</w:t>
      </w:r>
    </w:p>
    <w:bookmarkEnd w:id="21"/>
    <w:bookmarkStart w:id="22" w:name="bill-to"/>
    <w:p>
      <w:pPr>
        <w:pStyle w:val="Heading3"/>
      </w:pPr>
      <w:r>
        <w:t xml:space="preserve">Bill To</w:t>
      </w:r>
    </w:p>
    <w:p>
      <w:pPr>
        <w:pStyle w:val="FirstParagraph"/>
      </w:pPr>
      <w:r>
        <w:rPr>
          <w:bCs/>
          <w:b/>
        </w:rPr>
        <w:t xml:space="preserve">Client:</w:t>
      </w:r>
      <w:r>
        <w:t xml:space="preserve"> </w:t>
      </w:r>
      <w:r>
        <w:t xml:space="preserve">Northern Environmental Monitoring Agency</w:t>
      </w:r>
    </w:p>
    <w:p>
      <w:pPr>
        <w:pStyle w:val="BodyText"/>
      </w:pPr>
      <w:r>
        <w:rPr>
          <w:bCs/>
          <w:b/>
        </w:rPr>
        <w:t xml:space="preserve">Address:</w:t>
      </w:r>
      <w:r>
        <w:t xml:space="preserve"> </w:t>
      </w:r>
      <w:r>
        <w:t xml:space="preserve">8 Vasilyevsky Island, Building 12</w:t>
      </w:r>
    </w:p>
    <w:p>
      <w:pPr>
        <w:pStyle w:val="BodyText"/>
      </w:pPr>
      <w:r>
        <w:t xml:space="preserve">Saint Petersburg, 199178, Russia</w:t>
      </w:r>
    </w:p>
    <w:p>
      <w:pPr>
        <w:pStyle w:val="BodyText"/>
      </w:pPr>
      <w:r>
        <w:rPr>
          <w:bCs/>
          <w:b/>
        </w:rPr>
        <w:t xml:space="preserve">Contact:</w:t>
      </w:r>
      <w:r>
        <w:t xml:space="preserve"> </w:t>
      </w:r>
      <w:r>
        <w:t xml:space="preserve">Dr. Elena V. Petrova, Procurement Director</w:t>
      </w:r>
    </w:p>
    <w:p>
      <w:pPr>
        <w:pStyle w:val="BodyText"/>
      </w:pPr>
      <w:r>
        <w:rPr>
          <w:bCs/>
          <w:b/>
        </w:rPr>
        <w:t xml:space="preserve">Taxpayer ID (INN):</w:t>
      </w:r>
      <w:r>
        <w:t xml:space="preserve"> </w:t>
      </w:r>
      <w:r>
        <w:t xml:space="preserve">7811234567</w:t>
      </w:r>
    </w:p>
    <w:p>
      <w:pPr>
        <w:pStyle w:val="BodyText"/>
      </w:pPr>
      <w:r>
        <w:rPr>
          <w:bCs/>
          <w:b/>
        </w:rPr>
        <w:t xml:space="preserve">Phone:</w:t>
      </w:r>
      <w:r>
        <w:t xml:space="preserve"> </w:t>
      </w:r>
      <w:r>
        <w:t xml:space="preserve">+7 (812) 333-8890</w:t>
      </w:r>
    </w:p>
    <w:bookmarkEnd w:id="22"/>
    <w:bookmarkStart w:id="23" w:name="service-provider"/>
    <w:p>
      <w:pPr>
        <w:pStyle w:val="Heading3"/>
      </w:pPr>
      <w:r>
        <w:t xml:space="preserve">Service Provider</w:t>
      </w:r>
    </w:p>
    <w:p>
      <w:pPr>
        <w:pStyle w:val="FirstParagraph"/>
      </w:pPr>
      <w:r>
        <w:rPr>
          <w:bCs/>
          <w:b/>
        </w:rPr>
        <w:t xml:space="preserve">Biologist:</w:t>
      </w:r>
      <w:r>
        <w:t xml:space="preserve"> </w:t>
      </w:r>
      <w:r>
        <w:t xml:space="preserve">Dr. Mikhail A. Sokolov, PhD</w:t>
      </w:r>
    </w:p>
    <w:p>
      <w:pPr>
        <w:pStyle w:val="BodyText"/>
      </w:pPr>
      <w:r>
        <w:rPr>
          <w:bCs/>
          <w:b/>
        </w:rPr>
        <w:t xml:space="preserve">Specialization:</w:t>
      </w:r>
      <w:r>
        <w:t xml:space="preserve"> </w:t>
      </w:r>
      <w:r>
        <w:t xml:space="preserve">Marine &amp; Freshwater Ecology</w:t>
      </w:r>
    </w:p>
    <w:p>
      <w:pPr>
        <w:pStyle w:val="BodyText"/>
      </w:pPr>
      <w:r>
        <w:rPr>
          <w:bCs/>
          <w:b/>
        </w:rPr>
        <w:t xml:space="preserve">Licence No.:</w:t>
      </w:r>
      <w:r>
        <w:t xml:space="preserve"> </w:t>
      </w:r>
      <w:r>
        <w:t xml:space="preserve">BIO-RU-2024-00932</w:t>
      </w:r>
    </w:p>
    <w:p>
      <w:pPr>
        <w:pStyle w:val="BodyText"/>
      </w:pPr>
      <w:r>
        <w:rPr>
          <w:bCs/>
          <w:b/>
        </w:rPr>
        <w:t xml:space="preserve">Address:</w:t>
      </w:r>
      <w:r>
        <w:t xml:space="preserve"> </w:t>
      </w:r>
      <w:r>
        <w:t xml:space="preserve">14 Liteyny Avenue, Building 3</w:t>
      </w:r>
    </w:p>
    <w:p>
      <w:pPr>
        <w:pStyle w:val="BodyText"/>
      </w:pPr>
      <w:r>
        <w:t xml:space="preserve">Saint Petersburg, 191024, Russia</w:t>
      </w:r>
    </w:p>
    <w:p>
      <w:pPr>
        <w:pStyle w:val="BodyText"/>
      </w:pPr>
      <w:r>
        <w:rPr>
          <w:bCs/>
          <w:b/>
        </w:rPr>
        <w:t xml:space="preserve">Phone:</w:t>
      </w:r>
      <w:r>
        <w:t xml:space="preserve"> </w:t>
      </w:r>
      <w:r>
        <w:t xml:space="preserve">+7 (812) 555-0147</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Biologist Services</w:t>
            </w:r>
          </w:p>
        </w:tc>
        <w:tc>
          <w:tcPr/>
          <w:p>
            <w:pPr>
              <w:pStyle w:val="Compact"/>
              <w:jc w:val="left"/>
            </w:pPr>
            <w:r>
              <w:t xml:space="preserve">Date Performed</w:t>
            </w:r>
          </w:p>
        </w:tc>
        <w:tc>
          <w:tcPr/>
          <w:p>
            <w:pPr>
              <w:pStyle w:val="Compact"/>
              <w:jc w:val="left"/>
            </w:pPr>
            <w:r>
              <w:t xml:space="preserve">Qty</w:t>
            </w:r>
          </w:p>
        </w:tc>
        <w:tc>
          <w:tcPr/>
          <w:p>
            <w:pPr>
              <w:pStyle w:val="Compact"/>
              <w:jc w:val="left"/>
            </w:pPr>
            <w:r>
              <w:t xml:space="preserve">Unit Rate (RUB)</w:t>
            </w:r>
          </w:p>
        </w:tc>
        <w:tc>
          <w:tcPr/>
          <w:p>
            <w:pPr>
              <w:pStyle w:val="Compact"/>
              <w:jc w:val="left"/>
            </w:pPr>
            <w:r>
              <w:t xml:space="preserve">Amount (RUB)</w:t>
            </w:r>
          </w:p>
        </w:tc>
      </w:tr>
      <w:tr>
        <w:tc>
          <w:tcPr/>
          <w:p>
            <w:pPr>
              <w:pStyle w:val="Compact"/>
              <w:jc w:val="left"/>
            </w:pPr>
            <w:r>
              <w:t xml:space="preserve">1</w:t>
            </w:r>
          </w:p>
        </w:tc>
        <w:tc>
          <w:tcPr/>
          <w:p>
            <w:pPr>
              <w:pStyle w:val="Compact"/>
              <w:jc w:val="left"/>
            </w:pPr>
            <w:r>
              <w:t xml:space="preserve">On-site ecological survey of the Neva River estuary; water sampling, biodiversity assessment, and habitat mapping conducted by the assigned Biologist in Russia Saint Petersburg</w:t>
            </w:r>
          </w:p>
        </w:tc>
        <w:tc>
          <w:tcPr/>
          <w:p>
            <w:pPr>
              <w:pStyle w:val="Compact"/>
              <w:jc w:val="left"/>
            </w:pPr>
            <w:r>
              <w:t xml:space="preserve">02 Jun 2025</w:t>
            </w:r>
          </w:p>
        </w:tc>
        <w:tc>
          <w:tcPr/>
          <w:p>
            <w:pPr>
              <w:pStyle w:val="Compact"/>
              <w:jc w:val="left"/>
            </w:pPr>
            <w:r>
              <w:t xml:space="preserve">3 days</w:t>
            </w:r>
          </w:p>
        </w:tc>
        <w:tc>
          <w:tcPr/>
          <w:p>
            <w:pPr>
              <w:pStyle w:val="Compact"/>
              <w:jc w:val="left"/>
            </w:pPr>
            <w:r>
              <w:t xml:space="preserve">45,000.00</w:t>
            </w:r>
          </w:p>
        </w:tc>
        <w:tc>
          <w:tcPr/>
          <w:p>
            <w:pPr>
              <w:pStyle w:val="Compact"/>
              <w:jc w:val="left"/>
            </w:pPr>
            <w:r>
              <w:t xml:space="preserve">135,000.00</w:t>
            </w:r>
          </w:p>
        </w:tc>
      </w:tr>
      <w:tr>
        <w:tc>
          <w:tcPr/>
          <w:p>
            <w:pPr>
              <w:pStyle w:val="Compact"/>
              <w:jc w:val="left"/>
            </w:pPr>
            <w:r>
              <w:t xml:space="preserve">2</w:t>
            </w:r>
          </w:p>
        </w:tc>
        <w:tc>
          <w:tcPr/>
          <w:p>
            <w:pPr>
              <w:pStyle w:val="Compact"/>
              <w:jc w:val="left"/>
            </w:pPr>
            <w:r>
              <w:t xml:space="preserve">Preparation and submission of a comprehensive biological impact report for the Northern Environmental Monitoring Agency, authored and certified by the Biologist</w:t>
            </w:r>
          </w:p>
        </w:tc>
        <w:tc>
          <w:tcPr/>
          <w:p>
            <w:pPr>
              <w:pStyle w:val="Compact"/>
              <w:jc w:val="left"/>
            </w:pPr>
            <w:r>
              <w:t xml:space="preserve">05 Jun 2025</w:t>
            </w:r>
          </w:p>
        </w:tc>
        <w:tc>
          <w:tcPr/>
          <w:p>
            <w:pPr>
              <w:pStyle w:val="Compact"/>
              <w:jc w:val="left"/>
            </w:pPr>
            <w:r>
              <w:t xml:space="preserve">1 report</w:t>
            </w:r>
          </w:p>
        </w:tc>
        <w:tc>
          <w:tcPr/>
          <w:p>
            <w:pPr>
              <w:pStyle w:val="Compact"/>
              <w:jc w:val="left"/>
            </w:pPr>
            <w:r>
              <w:t xml:space="preserve">62,000.00</w:t>
            </w:r>
          </w:p>
        </w:tc>
        <w:tc>
          <w:tcPr/>
          <w:p>
            <w:pPr>
              <w:pStyle w:val="Compact"/>
              <w:jc w:val="left"/>
            </w:pPr>
            <w:r>
              <w:t xml:space="preserve">62,000.00</w:t>
            </w:r>
          </w:p>
        </w:tc>
      </w:tr>
      <w:tr>
        <w:tc>
          <w:tcPr/>
          <w:p>
            <w:pPr>
              <w:pStyle w:val="Compact"/>
              <w:jc w:val="left"/>
            </w:pPr>
            <w:r>
              <w:t xml:space="preserve">3</w:t>
            </w:r>
          </w:p>
        </w:tc>
        <w:tc>
          <w:tcPr/>
          <w:p>
            <w:pPr>
              <w:pStyle w:val="Compact"/>
              <w:jc w:val="left"/>
            </w:pPr>
            <w:r>
              <w:t xml:space="preserve">Consultation session with the client's engineering team regarding species protection protocols and regulatory compliance under Russian Federal Law No. 7-FZ (Environmental Protection Act)</w:t>
            </w:r>
          </w:p>
        </w:tc>
        <w:tc>
          <w:tcPr/>
          <w:p>
            <w:pPr>
              <w:pStyle w:val="Compact"/>
              <w:jc w:val="left"/>
            </w:pPr>
            <w:r>
              <w:t xml:space="preserve">09 Jun 2025</w:t>
            </w:r>
          </w:p>
        </w:tc>
        <w:tc>
          <w:tcPr/>
          <w:p>
            <w:pPr>
              <w:pStyle w:val="Compact"/>
              <w:jc w:val="left"/>
            </w:pPr>
            <w:r>
              <w:t xml:space="preserve">4 hours</w:t>
            </w:r>
          </w:p>
        </w:tc>
        <w:tc>
          <w:tcPr/>
          <w:p>
            <w:pPr>
              <w:pStyle w:val="Compact"/>
              <w:jc w:val="left"/>
            </w:pPr>
            <w:r>
              <w:t xml:space="preserve">8,500.00</w:t>
            </w:r>
          </w:p>
        </w:tc>
        <w:tc>
          <w:tcPr/>
          <w:p>
            <w:pPr>
              <w:pStyle w:val="Compact"/>
              <w:jc w:val="left"/>
            </w:pPr>
            <w:r>
              <w:t xml:space="preserve">34,000.00</w:t>
            </w:r>
          </w:p>
        </w:tc>
      </w:tr>
      <w:tr>
        <w:tc>
          <w:tcPr/>
          <w:p>
            <w:pPr>
              <w:pStyle w:val="Compact"/>
              <w:jc w:val="left"/>
            </w:pPr>
            <w:r>
              <w:t xml:space="preserve">4</w:t>
            </w:r>
          </w:p>
        </w:tc>
        <w:tc>
          <w:tcPr/>
          <w:p>
            <w:pPr>
              <w:pStyle w:val="Compact"/>
              <w:jc w:val="left"/>
            </w:pPr>
            <w:r>
              <w:t xml:space="preserve">Field laboratory analysis of 47 water and sediment samples collected during the Neva River survey; includes microbiological, chemical, and macroinvertebrate testing performed by the Biologist's team</w:t>
            </w:r>
          </w:p>
        </w:tc>
        <w:tc>
          <w:tcPr/>
          <w:p>
            <w:pPr>
              <w:pStyle w:val="Compact"/>
              <w:jc w:val="left"/>
            </w:pPr>
            <w:r>
              <w:t xml:space="preserve">11 Jun 2025</w:t>
            </w:r>
          </w:p>
        </w:tc>
        <w:tc>
          <w:tcPr/>
          <w:p>
            <w:pPr>
              <w:pStyle w:val="Compact"/>
              <w:jc w:val="left"/>
            </w:pPr>
            <w:r>
              <w:t xml:space="preserve">47 samples</w:t>
            </w:r>
          </w:p>
        </w:tc>
        <w:tc>
          <w:tcPr/>
          <w:p>
            <w:pPr>
              <w:pStyle w:val="Compact"/>
              <w:jc w:val="left"/>
            </w:pPr>
            <w:r>
              <w:t xml:space="preserve">1,200.00</w:t>
            </w:r>
          </w:p>
        </w:tc>
        <w:tc>
          <w:tcPr/>
          <w:p>
            <w:pPr>
              <w:pStyle w:val="Compact"/>
              <w:jc w:val="left"/>
            </w:pPr>
            <w:r>
              <w:t xml:space="preserve">56,400.00</w:t>
            </w:r>
          </w:p>
        </w:tc>
      </w:tr>
      <w:tr>
        <w:tc>
          <w:tcPr/>
          <w:p>
            <w:pPr>
              <w:pStyle w:val="Compact"/>
              <w:jc w:val="left"/>
            </w:pPr>
            <w:r>
              <w:t xml:space="preserve">5</w:t>
            </w:r>
          </w:p>
        </w:tc>
        <w:tc>
          <w:tcPr/>
          <w:p>
            <w:pPr>
              <w:pStyle w:val="Compact"/>
              <w:jc w:val="left"/>
            </w:pPr>
            <w:r>
              <w:t xml:space="preserve">Travel and fieldwork expenses: transportation to the Kronshtadt district, specialized sampling equipment rental, and field supplies incurred during the Biologist's on-site operations in Russia Saint Petersburg</w:t>
            </w:r>
          </w:p>
        </w:tc>
        <w:tc>
          <w:tcPr/>
          <w:p>
            <w:pPr>
              <w:pStyle w:val="Compact"/>
              <w:jc w:val="left"/>
            </w:pPr>
            <w:r>
              <w:t xml:space="preserve">02–04 Jun 2025</w:t>
            </w:r>
          </w:p>
        </w:tc>
        <w:tc>
          <w:tcPr/>
          <w:p>
            <w:pPr>
              <w:pStyle w:val="Compact"/>
              <w:jc w:val="left"/>
            </w:pPr>
            <w:r>
              <w:t xml:space="preserve">1 package</w:t>
            </w:r>
          </w:p>
        </w:tc>
        <w:tc>
          <w:tcPr/>
          <w:p>
            <w:pPr>
              <w:pStyle w:val="Compact"/>
              <w:jc w:val="left"/>
            </w:pPr>
            <w:r>
              <w:t xml:space="preserve">18,750.00</w:t>
            </w:r>
          </w:p>
        </w:tc>
        <w:tc>
          <w:tcPr/>
          <w:p>
            <w:pPr>
              <w:pStyle w:val="Compact"/>
              <w:jc w:val="left"/>
            </w:pPr>
            <w:r>
              <w:t xml:space="preserve">18,750.00</w:t>
            </w:r>
          </w:p>
        </w:tc>
      </w:tr>
      <w:tr>
        <w:tc>
          <w:tcPr/>
          <w:p>
            <w:pPr>
              <w:pStyle w:val="Compact"/>
              <w:jc w:val="left"/>
            </w:pPr>
            <w:r>
              <w:t xml:space="preserve">6</w:t>
            </w:r>
          </w:p>
        </w:tc>
        <w:tc>
          <w:tcPr/>
          <w:p>
            <w:pPr>
              <w:pStyle w:val="Compact"/>
              <w:jc w:val="left"/>
            </w:pPr>
            <w:r>
              <w:t xml:space="preserve">Follow-up presentation and data handover meeting at the client's office on Vasilyevsky Island; includes digital data transfer, methodology documentation, and Q&amp;A led by the Biologist</w:t>
            </w:r>
          </w:p>
        </w:tc>
        <w:tc>
          <w:tcPr/>
          <w:p>
            <w:pPr>
              <w:pStyle w:val="Compact"/>
              <w:jc w:val="left"/>
            </w:pPr>
            <w:r>
              <w:t xml:space="preserve">13 Jun 2025</w:t>
            </w:r>
          </w:p>
        </w:tc>
        <w:tc>
          <w:tcPr/>
          <w:p>
            <w:pPr>
              <w:pStyle w:val="Compact"/>
              <w:jc w:val="left"/>
            </w:pPr>
            <w:r>
              <w:t xml:space="preserve">2 hours</w:t>
            </w:r>
          </w:p>
        </w:tc>
        <w:tc>
          <w:tcPr/>
          <w:p>
            <w:pPr>
              <w:pStyle w:val="Compact"/>
              <w:jc w:val="left"/>
            </w:pPr>
            <w:r>
              <w:t xml:space="preserve">8,500.00</w:t>
            </w:r>
          </w:p>
        </w:tc>
        <w:tc>
          <w:tcPr/>
          <w:p>
            <w:pPr>
              <w:pStyle w:val="Compact"/>
              <w:jc w:val="left"/>
            </w:pPr>
            <w:r>
              <w:t xml:space="preserve">17,000.00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323,150.00 RUB</w:t>
            </w:r>
          </w:p>
        </w:tc>
      </w:tr>
      <w:tr>
        <w:tc>
          <w:tcPr/>
          <w:p>
            <w:pPr>
              <w:pStyle w:val="Compact"/>
              <w:jc w:val="left"/>
            </w:pPr>
            <w:r>
              <w:t xml:space="preserve">VAT (20%)</w:t>
            </w:r>
          </w:p>
        </w:tc>
        <w:tc>
          <w:tcPr/>
          <w:p>
            <w:pPr>
              <w:pStyle w:val="Compact"/>
              <w:jc w:val="left"/>
            </w:pPr>
            <w:r>
              <w:t xml:space="preserve">64,630.00 RUB</w:t>
            </w:r>
          </w:p>
        </w:tc>
      </w:tr>
      <w:tr>
        <w:tc>
          <w:tcPr/>
          <w:p>
            <w:pPr>
              <w:pStyle w:val="Compact"/>
              <w:jc w:val="left"/>
            </w:pPr>
            <w:r>
              <w:t xml:space="preserve">Discount (Early Payment – 2%)</w:t>
            </w:r>
          </w:p>
        </w:tc>
        <w:tc>
          <w:tcPr/>
          <w:p>
            <w:pPr>
              <w:pStyle w:val="Compact"/>
              <w:jc w:val="left"/>
            </w:pPr>
            <w:r>
              <w:t xml:space="preserve">-6,463.00 RUB</w:t>
            </w:r>
          </w:p>
        </w:tc>
      </w:tr>
      <w:tr>
        <w:tc>
          <w:tcPr/>
          <w:p>
            <w:pPr>
              <w:pStyle w:val="Compact"/>
              <w:jc w:val="left"/>
            </w:pPr>
            <w:r>
              <w:t xml:space="preserve">Total Amount Due</w:t>
            </w:r>
          </w:p>
        </w:tc>
        <w:tc>
          <w:tcPr/>
          <w:p>
            <w:pPr>
              <w:pStyle w:val="Compact"/>
              <w:jc w:val="left"/>
            </w:pPr>
            <w:r>
              <w:t xml:space="preserve">381,317.00 RUB</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PJSC Sberbank, Saint Petersburg Branch</w:t>
      </w:r>
    </w:p>
    <w:p>
      <w:pPr>
        <w:pStyle w:val="BodyText"/>
      </w:pPr>
      <w:r>
        <w:rPr>
          <w:bCs/>
          <w:b/>
        </w:rPr>
        <w:t xml:space="preserve">Account Holder:</w:t>
      </w:r>
      <w:r>
        <w:t xml:space="preserve"> </w:t>
      </w:r>
      <w:r>
        <w:t xml:space="preserve">NeoBio Research &amp; Consulting LLC</w:t>
      </w:r>
    </w:p>
    <w:p>
      <w:pPr>
        <w:pStyle w:val="BodyText"/>
      </w:pPr>
      <w:r>
        <w:rPr>
          <w:bCs/>
          <w:b/>
        </w:rPr>
        <w:t xml:space="preserve">Account Number (R/S):</w:t>
      </w:r>
      <w:r>
        <w:t xml:space="preserve"> </w:t>
      </w:r>
      <w:r>
        <w:t xml:space="preserve">40702810400000012345</w:t>
      </w:r>
    </w:p>
    <w:p>
      <w:pPr>
        <w:pStyle w:val="BodyText"/>
      </w:pPr>
      <w:r>
        <w:rPr>
          <w:bCs/>
          <w:b/>
        </w:rPr>
        <w:t xml:space="preserve">Correspondent Account (K/S):</w:t>
      </w:r>
      <w:r>
        <w:t xml:space="preserve"> </w:t>
      </w:r>
      <w:r>
        <w:t xml:space="preserve">30101810400000000606</w:t>
      </w:r>
    </w:p>
    <w:p>
      <w:pPr>
        <w:pStyle w:val="BodyText"/>
      </w:pPr>
      <w:r>
        <w:rPr>
          <w:bCs/>
          <w:b/>
        </w:rPr>
        <w:t xml:space="preserve">BIC/SWIFT:</w:t>
      </w:r>
      <w:r>
        <w:t xml:space="preserve"> </w:t>
      </w:r>
      <w:r>
        <w:t xml:space="preserve">SABRRU33</w:t>
      </w:r>
    </w:p>
    <w:p>
      <w:pPr>
        <w:pStyle w:val="BodyText"/>
      </w:pPr>
      <w:r>
        <w:rPr>
          <w:bCs/>
          <w:b/>
        </w:rPr>
        <w:t xml:space="preserve">Reference:</w:t>
      </w:r>
      <w:r>
        <w:t xml:space="preserve"> </w:t>
      </w:r>
      <w:r>
        <w:t xml:space="preserve">Invoice NB-2025-04871 – Biologist Services – Neva River Survey</w:t>
      </w:r>
    </w:p>
    <w:p>
      <w:pPr>
        <w:pStyle w:val="BodyText"/>
      </w:pPr>
      <w:r>
        <w:rPr>
          <w:bCs/>
          <w:b/>
        </w:rPr>
        <w:t xml:space="preserve">Payment Deadline:</w:t>
      </w:r>
      <w:r>
        <w:t xml:space="preserve"> </w:t>
      </w:r>
      <w:r>
        <w:t xml:space="preserve">30 June 2025. Late payments are subject to a penalty of 0.1% per calendar day as stipulated in the service agreement dated 20 May 2025.</w:t>
      </w:r>
    </w:p>
    <w:bookmarkEnd w:id="24"/>
    <w:bookmarkStart w:id="25" w:name="notes-terms"/>
    <w:p>
      <w:pPr>
        <w:pStyle w:val="Heading3"/>
      </w:pPr>
      <w:r>
        <w:t xml:space="preserve">Notes &amp; Terms</w:t>
      </w:r>
    </w:p>
    <w:p>
      <w:pPr>
        <w:pStyle w:val="FirstParagraph"/>
      </w:pPr>
      <w:r>
        <w:t xml:space="preserve">1. This Invoice is issued in accordance with the Service Agreement (Contract No. NEA-2025-114) between NeoBio Research &amp; Consulting LLC and the Northern Environmental Monitoring Agency, both registered in Russia Saint Petersburg.</w:t>
      </w:r>
    </w:p>
    <w:p>
      <w:pPr>
        <w:pStyle w:val="BodyText"/>
      </w:pPr>
      <w:r>
        <w:t xml:space="preserve">2. All biological fieldwork and laboratory analyses described in this Invoice were performed by Dr. Mikhail A. Sokolov, a licensed Biologist holding professional certification under the Russian Ministry of Natural Resources and Environment.</w:t>
      </w:r>
    </w:p>
    <w:p>
      <w:pPr>
        <w:pStyle w:val="BodyText"/>
      </w:pPr>
      <w:r>
        <w:t xml:space="preserve">3. The Biologist's services include full intellectual property transfer of all data, reports, and findings to the client upon receipt of full payment as stated in this Invoice.</w:t>
      </w:r>
    </w:p>
    <w:p>
      <w:pPr>
        <w:pStyle w:val="BodyText"/>
      </w:pPr>
      <w:r>
        <w:t xml:space="preserve">4. This Invoice is valid for 30 calendar days from the date of issue. Any disputes regarding the charges listed herein must be submitted in writing within 10 business days of receipt.</w:t>
      </w:r>
    </w:p>
    <w:p>
      <w:pPr>
        <w:pStyle w:val="BodyText"/>
      </w:pPr>
      <w:r>
        <w:t xml:space="preserve">5. All amounts are denominated in Russian Rubles (RUB). VAT is applied at the standard rate of 20% as per the Tax Code of the Russian Federation.</w:t>
      </w:r>
    </w:p>
    <w:p>
      <w:pPr>
        <w:pStyle w:val="BodyText"/>
      </w:pPr>
      <w:r>
        <w:t xml:space="preserve">6. This document constitutes a legally binding financial record for the Biologist services rendered in Russia Saint Petersburg during the period of 2–13 June 2025.</w:t>
      </w:r>
    </w:p>
    <w:bookmarkEnd w:id="25"/>
    <w:p>
      <w:pPr>
        <w:pStyle w:val="BodyText"/>
      </w:pPr>
      <w:r>
        <w:rPr>
          <w:bCs/>
          <w:b/>
        </w:rPr>
        <w:t xml:space="preserve">NeoBio Research &amp; Consulting LLC</w:t>
      </w:r>
      <w:r>
        <w:t xml:space="preserve"> </w:t>
      </w:r>
      <w:r>
        <w:t xml:space="preserve">| 14 Liteyny Avenue, Building 3, Office 217, Saint Petersburg, 191024, Russia</w:t>
      </w:r>
    </w:p>
    <w:p>
      <w:pPr>
        <w:pStyle w:val="BodyText"/>
      </w:pPr>
      <w:r>
        <w:t xml:space="preserve">This Invoice was generated electronically and is valid without a physical signature in accordance with Federal Law No. 63-FZ on Electronic Documents.</w:t>
      </w:r>
    </w:p>
    <w:p>
      <w:pPr>
        <w:pStyle w:val="BodyText"/>
      </w:pPr>
      <w:r>
        <w:t xml:space="preserve">For questions regarding this Invoice, please contact our billing department at billing@neobio-sp.ru or +7 (812) 555-0147.</w:t>
      </w:r>
    </w:p>
    <w:p>
      <w:pPr>
        <w:pStyle w:val="BodyText"/>
      </w:pPr>
      <w:r>
        <w:t xml:space="preserve">© 2025 NeoBio Research &amp; Consulting LLC. All rights reserved. Invoice NB-2025-04871.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Biologist Services - Russia Saint Petersburg</dc:title>
  <dc:creator/>
  <dc:language>en</dc:language>
  <cp:keywords/>
  <dcterms:created xsi:type="dcterms:W3CDTF">2026-10-10T07:09:00Z</dcterms:created>
  <dcterms:modified xsi:type="dcterms:W3CDTF">2026-10-10T07:09:00Z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