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Biologist</w:t>
      </w:r>
      <w:r>
        <w:t xml:space="preserve"> </w:t>
      </w:r>
      <w:r>
        <w:t xml:space="preserve">Services</w:t>
      </w:r>
      <w:r>
        <w:t xml:space="preserve"> </w:t>
      </w:r>
      <w:r>
        <w:t xml:space="preserve">-</w:t>
      </w:r>
      <w:r>
        <w:t xml:space="preserve"> </w:t>
      </w:r>
      <w:r>
        <w:t xml:space="preserve">Turkey</w:t>
      </w:r>
      <w:r>
        <w:t xml:space="preserve"> </w:t>
      </w:r>
      <w:r>
        <w:t xml:space="preserve">Ankara</w:t>
      </w:r>
    </w:p>
    <w:bookmarkStart w:id="20" w:name="invoice"/>
    <w:p>
      <w:pPr>
        <w:pStyle w:val="Heading1"/>
      </w:pPr>
      <w:r>
        <w:t xml:space="preserve">INVOICE</w:t>
      </w:r>
    </w:p>
    <w:p>
      <w:pPr>
        <w:pStyle w:val="FirstParagraph"/>
      </w:pPr>
      <w:r>
        <w:t xml:space="preserve">Professional Biologist Services — Turkey Ankara</w:t>
      </w:r>
    </w:p>
    <w:bookmarkEnd w:id="20"/>
    <w:bookmarkStart w:id="21" w:name="invoice-number"/>
    <w:p>
      <w:pPr>
        <w:pStyle w:val="Heading3"/>
      </w:pPr>
      <w:r>
        <w:t xml:space="preserve">Invoice Number:</w:t>
      </w:r>
    </w:p>
    <w:p>
      <w:pPr>
        <w:pStyle w:val="FirstParagraph"/>
      </w:pPr>
      <w:r>
        <w:t xml:space="preserve">INV-ANK-2025-00472</w:t>
      </w:r>
    </w:p>
    <w:bookmarkEnd w:id="21"/>
    <w:bookmarkStart w:id="22" w:name="invoice-date"/>
    <w:p>
      <w:pPr>
        <w:pStyle w:val="Heading3"/>
      </w:pPr>
      <w:r>
        <w:t xml:space="preserve">Invoice Date:</w:t>
      </w:r>
    </w:p>
    <w:p>
      <w:pPr>
        <w:pStyle w:val="FirstParagraph"/>
      </w:pPr>
      <w:r>
        <w:t xml:space="preserve">15 June 2025</w:t>
      </w:r>
    </w:p>
    <w:bookmarkEnd w:id="22"/>
    <w:bookmarkStart w:id="23" w:name="due-date"/>
    <w:p>
      <w:pPr>
        <w:pStyle w:val="Heading3"/>
      </w:pPr>
      <w:r>
        <w:t xml:space="preserve">Due Date:</w:t>
      </w:r>
    </w:p>
    <w:p>
      <w:pPr>
        <w:pStyle w:val="FirstParagraph"/>
      </w:pPr>
      <w:r>
        <w:t xml:space="preserve">15 July 2025</w:t>
      </w:r>
    </w:p>
    <w:bookmarkEnd w:id="23"/>
    <w:bookmarkStart w:id="24" w:name="status"/>
    <w:p>
      <w:pPr>
        <w:pStyle w:val="Heading3"/>
      </w:pPr>
      <w:r>
        <w:t xml:space="preserve">Status:</w:t>
      </w:r>
    </w:p>
    <w:p>
      <w:pPr>
        <w:pStyle w:val="FirstParagraph"/>
      </w:pPr>
      <w:r>
        <w:t xml:space="preserve">Pending Payment</w:t>
      </w:r>
    </w:p>
    <w:bookmarkEnd w:id="24"/>
    <w:bookmarkStart w:id="25" w:name="biologist-service-provider"/>
    <w:p>
      <w:pPr>
        <w:pStyle w:val="Heading4"/>
      </w:pPr>
      <w:r>
        <w:t xml:space="preserve">Biologist (Service Provider)</w:t>
      </w:r>
    </w:p>
    <w:p>
      <w:pPr>
        <w:pStyle w:val="FirstParagraph"/>
      </w:pPr>
      <w:r>
        <w:rPr>
          <w:bCs/>
          <w:b/>
        </w:rPr>
        <w:t xml:space="preserve">Dr. Elif Kaya, Ph.D. in Molecular Biology</w:t>
      </w:r>
    </w:p>
    <w:p>
      <w:pPr>
        <w:pStyle w:val="BodyText"/>
      </w:pPr>
      <w:r>
        <w:t xml:space="preserve">Independent Biologist Consultant</w:t>
      </w:r>
    </w:p>
    <w:p>
      <w:pPr>
        <w:pStyle w:val="BodyText"/>
      </w:pPr>
      <w:r>
        <w:t xml:space="preserve">Çankaya District, Kızılay Avenue No. 142/7</w:t>
      </w:r>
    </w:p>
    <w:p>
      <w:pPr>
        <w:pStyle w:val="BodyText"/>
      </w:pPr>
      <w:r>
        <w:t xml:space="preserve">Ankara, 06420 — Turkey</w:t>
      </w:r>
    </w:p>
    <w:p>
      <w:pPr>
        <w:pStyle w:val="BodyText"/>
      </w:pPr>
      <w:r>
        <w:t xml:space="preserve">Tax ID (VKN): 1234567890</w:t>
      </w:r>
    </w:p>
    <w:p>
      <w:pPr>
        <w:pStyle w:val="BodyText"/>
      </w:pPr>
      <w:r>
        <w:t xml:space="preserve">Email: elif.kaya@biologistankara.com</w:t>
      </w:r>
    </w:p>
    <w:p>
      <w:pPr>
        <w:pStyle w:val="BodyText"/>
      </w:pPr>
      <w:r>
        <w:t xml:space="preserve">Phone: +90 312 555 0147</w:t>
      </w:r>
    </w:p>
    <w:bookmarkEnd w:id="25"/>
    <w:bookmarkStart w:id="26" w:name="client-bill-to"/>
    <w:p>
      <w:pPr>
        <w:pStyle w:val="Heading4"/>
      </w:pPr>
      <w:r>
        <w:t xml:space="preserve">Client (Bill To)</w:t>
      </w:r>
    </w:p>
    <w:p>
      <w:pPr>
        <w:pStyle w:val="FirstParagraph"/>
      </w:pPr>
      <w:r>
        <w:rPr>
          <w:bCs/>
          <w:b/>
        </w:rPr>
        <w:t xml:space="preserve">Ankara Metropolitan Environmental Authority</w:t>
      </w:r>
    </w:p>
    <w:p>
      <w:pPr>
        <w:pStyle w:val="BodyText"/>
      </w:pPr>
      <w:r>
        <w:t xml:space="preserve">Department of Ecological Research &amp; Monitoring</w:t>
      </w:r>
    </w:p>
    <w:p>
      <w:pPr>
        <w:pStyle w:val="BodyText"/>
      </w:pPr>
      <w:r>
        <w:t xml:space="preserve">Ulus Square, Government Complex Bldg. C</w:t>
      </w:r>
    </w:p>
    <w:p>
      <w:pPr>
        <w:pStyle w:val="BodyText"/>
      </w:pPr>
      <w:r>
        <w:t xml:space="preserve">Ankara, 06040 — Turkey</w:t>
      </w:r>
    </w:p>
    <w:p>
      <w:pPr>
        <w:pStyle w:val="BodyText"/>
      </w:pPr>
      <w:r>
        <w:t xml:space="preserve">Tax ID (VKN): 9876543210</w:t>
      </w:r>
    </w:p>
    <w:p>
      <w:pPr>
        <w:pStyle w:val="BodyText"/>
      </w:pPr>
      <w:r>
        <w:t xml:space="preserve">Email: procurement@ankara-env.gov.tr</w:t>
      </w:r>
    </w:p>
    <w:p>
      <w:pPr>
        <w:pStyle w:val="BodyText"/>
      </w:pPr>
      <w:r>
        <w:t xml:space="preserve">Phone: +90 312 442 8800</w:t>
      </w:r>
    </w:p>
    <w:bookmarkEnd w:id="26"/>
    <w:p>
      <w:pPr>
        <w:pStyle w:val="BodyText"/>
      </w:pPr>
      <w:r>
        <w:rPr>
          <w:bCs/>
          <w:b/>
        </w:rPr>
        <w:t xml:space="preserve">Project Reference:</w:t>
      </w:r>
      <w:r>
        <w:t xml:space="preserve"> </w:t>
      </w:r>
      <w:r>
        <w:t xml:space="preserve">ANK-ECO-2025-Q2</w:t>
      </w:r>
    </w:p>
    <w:p>
      <w:pPr>
        <w:pStyle w:val="BodyText"/>
      </w:pPr>
      <w:r>
        <w:rPr>
          <w:bCs/>
          <w:b/>
        </w:rPr>
        <w:t xml:space="preserve">Service Period:</w:t>
      </w:r>
      <w:r>
        <w:t xml:space="preserve"> </w:t>
      </w:r>
      <w:r>
        <w:t xml:space="preserve">01 May 2025 – 31 May 2025</w:t>
      </w:r>
    </w:p>
    <w:p>
      <w:pPr>
        <w:pStyle w:val="BodyText"/>
      </w:pPr>
      <w:r>
        <w:rPr>
          <w:bCs/>
          <w:b/>
        </w:rPr>
        <w:t xml:space="preserve">Currency:</w:t>
      </w:r>
      <w:r>
        <w:t xml:space="preserve"> </w:t>
      </w:r>
      <w:r>
        <w:t xml:space="preserve">Turkish Lira (TRY /  ₺)</w:t>
      </w:r>
    </w:p>
    <w:p>
      <w:pPr>
        <w:pStyle w:val="BodyText"/>
      </w:pPr>
      <w:r>
        <w:rPr>
          <w:bCs/>
          <w:b/>
        </w:rPr>
        <w:t xml:space="preserve">Payment Terms:</w:t>
      </w:r>
      <w:r>
        <w:t xml:space="preserve"> </w:t>
      </w:r>
      <w:r>
        <w:t xml:space="preserve">Net 30 Days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Biologist Services</w:t>
            </w:r>
          </w:p>
        </w:tc>
        <w:tc>
          <w:tcPr/>
          <w:p>
            <w:pPr>
              <w:pStyle w:val="Compact"/>
              <w:jc w:val="left"/>
            </w:pPr>
            <w:r>
              <w:t xml:space="preserve">Quantity</w:t>
            </w:r>
          </w:p>
        </w:tc>
        <w:tc>
          <w:tcPr/>
          <w:p>
            <w:pPr>
              <w:pStyle w:val="Compact"/>
              <w:jc w:val="left"/>
            </w:pPr>
            <w:r>
              <w:t xml:space="preserve">Unit Rate (₺)</w:t>
            </w:r>
          </w:p>
        </w:tc>
        <w:tc>
          <w:tcPr/>
          <w:p>
            <w:pPr>
              <w:pStyle w:val="Compact"/>
              <w:jc w:val="left"/>
            </w:pPr>
            <w:r>
              <w:t xml:space="preserve">Amount (₺)</w:t>
            </w:r>
          </w:p>
        </w:tc>
        <w:tc>
          <w:tcPr/>
          <w:p>
            <w:pPr>
              <w:pStyle w:val="Compact"/>
              <w:jc w:val="left"/>
            </w:pPr>
            <w:r>
              <w:t xml:space="preserve">VAT (20%)</w:t>
            </w:r>
          </w:p>
        </w:tc>
      </w:tr>
      <w:tr>
        <w:tc>
          <w:tcPr/>
          <w:p>
            <w:pPr>
              <w:pStyle w:val="Compact"/>
              <w:jc w:val="left"/>
            </w:pPr>
            <w:r>
              <w:t xml:space="preserve">1</w:t>
            </w:r>
          </w:p>
        </w:tc>
        <w:tc>
          <w:tcPr/>
          <w:p>
            <w:pPr>
              <w:pStyle w:val="Compact"/>
              <w:jc w:val="left"/>
            </w:pPr>
            <w:r>
              <w:t xml:space="preserve">Field ecological survey and biodiversity assessment of the Ankara River Basin, including species identification, habitat mapping, and water quality sampling conducted by the Biologist across 14 monitoring stations in the Çankaya and Yenimahalle districts of Turkey Ankara.</w:t>
            </w:r>
          </w:p>
        </w:tc>
        <w:tc>
          <w:tcPr/>
          <w:p>
            <w:pPr>
              <w:pStyle w:val="Compact"/>
              <w:jc w:val="left"/>
            </w:pPr>
            <w:r>
              <w:t xml:space="preserve">12 days</w:t>
            </w:r>
          </w:p>
        </w:tc>
        <w:tc>
          <w:tcPr/>
          <w:p>
            <w:pPr>
              <w:pStyle w:val="Compact"/>
              <w:jc w:val="left"/>
            </w:pPr>
            <w:r>
              <w:t xml:space="preserve">₺ 4,500.00</w:t>
            </w:r>
          </w:p>
        </w:tc>
        <w:tc>
          <w:tcPr/>
          <w:p>
            <w:pPr>
              <w:pStyle w:val="Compact"/>
              <w:jc w:val="left"/>
            </w:pPr>
            <w:r>
              <w:t xml:space="preserve">₺ 54,000.00</w:t>
            </w:r>
          </w:p>
        </w:tc>
        <w:tc>
          <w:tcPr/>
          <w:p>
            <w:pPr>
              <w:pStyle w:val="Compact"/>
              <w:jc w:val="left"/>
            </w:pPr>
            <w:r>
              <w:t xml:space="preserve">₺ 10,800.00</w:t>
            </w:r>
          </w:p>
        </w:tc>
      </w:tr>
      <w:tr>
        <w:tc>
          <w:tcPr/>
          <w:p>
            <w:pPr>
              <w:pStyle w:val="Compact"/>
              <w:jc w:val="left"/>
            </w:pPr>
            <w:r>
              <w:t xml:space="preserve">2</w:t>
            </w:r>
          </w:p>
        </w:tc>
        <w:tc>
          <w:tcPr/>
          <w:p>
            <w:pPr>
              <w:pStyle w:val="Compact"/>
              <w:jc w:val="left"/>
            </w:pPr>
            <w:r>
              <w:t xml:space="preserve">Laboratory analysis of soil and water samples collected during the field survey. The Biologist performed microbial diversity assays, heavy metal concentration tests, and nutrient profiling at the accredited laboratory in Ankara, Turkey, in compliance with Turkish Environmental Law No. 2872.</w:t>
            </w:r>
          </w:p>
        </w:tc>
        <w:tc>
          <w:tcPr/>
          <w:p>
            <w:pPr>
              <w:pStyle w:val="Compact"/>
              <w:jc w:val="left"/>
            </w:pPr>
            <w:r>
              <w:t xml:space="preserve">8 days</w:t>
            </w:r>
          </w:p>
        </w:tc>
        <w:tc>
          <w:tcPr/>
          <w:p>
            <w:pPr>
              <w:pStyle w:val="Compact"/>
              <w:jc w:val="left"/>
            </w:pPr>
            <w:r>
              <w:t xml:space="preserve">₺ 5,200.00</w:t>
            </w:r>
          </w:p>
        </w:tc>
        <w:tc>
          <w:tcPr/>
          <w:p>
            <w:pPr>
              <w:pStyle w:val="Compact"/>
              <w:jc w:val="left"/>
            </w:pPr>
            <w:r>
              <w:t xml:space="preserve">₺ 41,600.00</w:t>
            </w:r>
          </w:p>
        </w:tc>
        <w:tc>
          <w:tcPr/>
          <w:p>
            <w:pPr>
              <w:pStyle w:val="Compact"/>
              <w:jc w:val="left"/>
            </w:pPr>
            <w:r>
              <w:t xml:space="preserve">₺ 8,320.00</w:t>
            </w:r>
          </w:p>
        </w:tc>
      </w:tr>
      <w:tr>
        <w:tc>
          <w:tcPr/>
          <w:p>
            <w:pPr>
              <w:pStyle w:val="Compact"/>
              <w:jc w:val="left"/>
            </w:pPr>
            <w:r>
              <w:t xml:space="preserve">3</w:t>
            </w:r>
          </w:p>
        </w:tc>
        <w:tc>
          <w:tcPr/>
          <w:p>
            <w:pPr>
              <w:pStyle w:val="Compact"/>
              <w:jc w:val="left"/>
            </w:pPr>
            <w:r>
              <w:t xml:space="preserve">Preparation of the comprehensive Ecological Impact Report for the Ankara Metropolitan Environmental Authority. The Biologist authored a 120-page technical document detailing findings, risk assessments, and remediation recommendations specific to the Turkey Ankara metropolitan region.</w:t>
            </w:r>
          </w:p>
        </w:tc>
        <w:tc>
          <w:tcPr/>
          <w:p>
            <w:pPr>
              <w:pStyle w:val="Compact"/>
              <w:jc w:val="left"/>
            </w:pPr>
            <w:r>
              <w:t xml:space="preserve">1 report</w:t>
            </w:r>
          </w:p>
        </w:tc>
        <w:tc>
          <w:tcPr/>
          <w:p>
            <w:pPr>
              <w:pStyle w:val="Compact"/>
              <w:jc w:val="left"/>
            </w:pPr>
            <w:r>
              <w:t xml:space="preserve">₺ 35,000.00</w:t>
            </w:r>
          </w:p>
        </w:tc>
        <w:tc>
          <w:tcPr/>
          <w:p>
            <w:pPr>
              <w:pStyle w:val="Compact"/>
              <w:jc w:val="left"/>
            </w:pPr>
            <w:r>
              <w:t xml:space="preserve">₺ 35,000.00</w:t>
            </w:r>
          </w:p>
        </w:tc>
        <w:tc>
          <w:tcPr/>
          <w:p>
            <w:pPr>
              <w:pStyle w:val="Compact"/>
              <w:jc w:val="left"/>
            </w:pPr>
            <w:r>
              <w:t xml:space="preserve">₺ 7,000.00</w:t>
            </w:r>
          </w:p>
        </w:tc>
      </w:tr>
      <w:tr>
        <w:tc>
          <w:tcPr/>
          <w:p>
            <w:pPr>
              <w:pStyle w:val="Compact"/>
              <w:jc w:val="left"/>
            </w:pPr>
            <w:r>
              <w:t xml:space="preserve">4</w:t>
            </w:r>
          </w:p>
        </w:tc>
        <w:tc>
          <w:tcPr/>
          <w:p>
            <w:pPr>
              <w:pStyle w:val="Compact"/>
              <w:jc w:val="left"/>
            </w:pPr>
            <w:r>
              <w:t xml:space="preserve">On-site consultation and presentation of findings to the Ankara municipal planning committee. The Biologist delivered a 3-hour technical briefing, answered regulatory questions, and provided expert testimony regarding ecological compliance for the proposed urban development zone in Turkey Ankara.</w:t>
            </w:r>
          </w:p>
        </w:tc>
        <w:tc>
          <w:tcPr/>
          <w:p>
            <w:pPr>
              <w:pStyle w:val="Compact"/>
              <w:jc w:val="left"/>
            </w:pPr>
            <w:r>
              <w:t xml:space="preserve">1 session</w:t>
            </w:r>
          </w:p>
        </w:tc>
        <w:tc>
          <w:tcPr/>
          <w:p>
            <w:pPr>
              <w:pStyle w:val="Compact"/>
              <w:jc w:val="left"/>
            </w:pPr>
            <w:r>
              <w:t xml:space="preserve">₺ 12,000.00</w:t>
            </w:r>
          </w:p>
        </w:tc>
        <w:tc>
          <w:tcPr/>
          <w:p>
            <w:pPr>
              <w:pStyle w:val="Compact"/>
              <w:jc w:val="left"/>
            </w:pPr>
            <w:r>
              <w:t xml:space="preserve">₺ 12,000.00</w:t>
            </w:r>
          </w:p>
        </w:tc>
        <w:tc>
          <w:tcPr/>
          <w:p>
            <w:pPr>
              <w:pStyle w:val="Compact"/>
              <w:jc w:val="left"/>
            </w:pPr>
            <w:r>
              <w:t xml:space="preserve">₺ 2,400.00</w:t>
            </w:r>
          </w:p>
        </w:tc>
      </w:tr>
      <w:tr>
        <w:tc>
          <w:tcPr/>
          <w:p>
            <w:pPr>
              <w:pStyle w:val="Compact"/>
              <w:jc w:val="left"/>
            </w:pPr>
            <w:r>
              <w:t xml:space="preserve">5</w:t>
            </w:r>
          </w:p>
        </w:tc>
        <w:tc>
          <w:tcPr/>
          <w:p>
            <w:pPr>
              <w:pStyle w:val="Compact"/>
              <w:jc w:val="left"/>
            </w:pPr>
            <w:r>
              <w:t xml:space="preserve">Travel and accommodation expenses incurred by the Biologist for site visits to remote monitoring locations in the Gölbaşı and Beypazarı districts of Ankara, Turkey, including fuel, vehicle rental, and two nights of lodging.</w:t>
            </w:r>
          </w:p>
        </w:tc>
        <w:tc>
          <w:tcPr/>
          <w:p>
            <w:pPr>
              <w:pStyle w:val="Compact"/>
              <w:jc w:val="left"/>
            </w:pPr>
            <w:r>
              <w:t xml:space="preserve">1 package</w:t>
            </w:r>
          </w:p>
        </w:tc>
        <w:tc>
          <w:tcPr/>
          <w:p>
            <w:pPr>
              <w:pStyle w:val="Compact"/>
              <w:jc w:val="left"/>
            </w:pPr>
            <w:r>
              <w:t xml:space="preserve">₺ 6,800.00</w:t>
            </w:r>
          </w:p>
        </w:tc>
        <w:tc>
          <w:tcPr/>
          <w:p>
            <w:pPr>
              <w:pStyle w:val="Compact"/>
              <w:jc w:val="left"/>
            </w:pPr>
            <w:r>
              <w:t xml:space="preserve">₺ 6,800.00</w:t>
            </w:r>
          </w:p>
        </w:tc>
        <w:tc>
          <w:tcPr/>
          <w:p>
            <w:pPr>
              <w:pStyle w:val="Compact"/>
              <w:jc w:val="left"/>
            </w:pPr>
            <w:r>
              <w:t xml:space="preserve">₺ 1,360.00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 149,400.00</w:t>
            </w:r>
          </w:p>
        </w:tc>
      </w:tr>
      <w:tr>
        <w:tc>
          <w:tcPr/>
          <w:p>
            <w:pPr>
              <w:pStyle w:val="Compact"/>
              <w:jc w:val="left"/>
            </w:pPr>
            <w:r>
              <w:t xml:space="preserve">VAT (20%)</w:t>
            </w:r>
          </w:p>
        </w:tc>
        <w:tc>
          <w:tcPr/>
          <w:p>
            <w:pPr>
              <w:pStyle w:val="Compact"/>
              <w:jc w:val="right"/>
            </w:pPr>
            <w:r>
              <w:t xml:space="preserve">₺ 29,880.00</w:t>
            </w:r>
          </w:p>
        </w:tc>
      </w:tr>
      <w:tr>
        <w:tc>
          <w:tcPr/>
          <w:p>
            <w:pPr>
              <w:pStyle w:val="Compact"/>
              <w:jc w:val="left"/>
            </w:pPr>
            <w:r>
              <w:t xml:space="preserve">Withholding Tax (2%)</w:t>
            </w:r>
          </w:p>
        </w:tc>
        <w:tc>
          <w:tcPr/>
          <w:p>
            <w:pPr>
              <w:pStyle w:val="Compact"/>
              <w:jc w:val="right"/>
            </w:pPr>
            <w:r>
              <w:t xml:space="preserve">- ₺ 2,988.00</w:t>
            </w:r>
          </w:p>
        </w:tc>
      </w:tr>
      <w:tr>
        <w:tc>
          <w:tcPr/>
          <w:p>
            <w:pPr>
              <w:pStyle w:val="Compact"/>
              <w:jc w:val="left"/>
            </w:pPr>
            <w:r>
              <w:t xml:space="preserve">Grand Total Due</w:t>
            </w:r>
          </w:p>
        </w:tc>
        <w:tc>
          <w:tcPr/>
          <w:p>
            <w:pPr>
              <w:pStyle w:val="Compact"/>
              <w:jc w:val="right"/>
            </w:pPr>
            <w:r>
              <w:t xml:space="preserve">₺ 176,292.00</w:t>
            </w:r>
          </w:p>
        </w:tc>
      </w:tr>
    </w:tbl>
    <w:bookmarkStart w:id="27" w:name="invoice-notes-terms"/>
    <w:p>
      <w:pPr>
        <w:pStyle w:val="Heading4"/>
      </w:pPr>
      <w:r>
        <w:t xml:space="preserve">Invoice Notes &amp; Terms</w:t>
      </w:r>
    </w:p>
    <w:p>
      <w:pPr>
        <w:pStyle w:val="FirstParagraph"/>
      </w:pPr>
      <w:r>
        <w:rPr>
          <w:bCs/>
          <w:b/>
        </w:rPr>
        <w:t xml:space="preserve">1.</w:t>
      </w:r>
      <w:r>
        <w:t xml:space="preserve"> </w:t>
      </w:r>
      <w:r>
        <w:t xml:space="preserve">This Invoice is issued in accordance with the Turkish Accounting Law (Law No. 6102) and the relevant regulations of the Ministry of Finance of the Republic of Turkey. All amounts are denominated in Turkish Lira (TRY) and are subject to the standard 20% Value Added Tax (KDV) applicable in Turkey Ankara.</w:t>
      </w:r>
    </w:p>
    <w:p>
      <w:pPr>
        <w:pStyle w:val="BodyText"/>
      </w:pPr>
      <w:r>
        <w:rPr>
          <w:bCs/>
          <w:b/>
        </w:rPr>
        <w:t xml:space="preserve">2.</w:t>
      </w:r>
      <w:r>
        <w:t xml:space="preserve"> </w:t>
      </w:r>
      <w:r>
        <w:t xml:space="preserve">Payment for this Invoice shall be made via bank transfer to the Biologist's designated account within 30 calendar days from the Invoice date. Late payments shall accrue interest at the rate prescribed by the Turkish Commercial Code (TCC Article 30).</w:t>
      </w:r>
    </w:p>
    <w:p>
      <w:pPr>
        <w:pStyle w:val="BodyText"/>
      </w:pPr>
      <w:r>
        <w:rPr>
          <w:bCs/>
          <w:b/>
        </w:rPr>
        <w:t xml:space="preserve">3.</w:t>
      </w:r>
      <w:r>
        <w:t xml:space="preserve"> </w:t>
      </w:r>
      <w:r>
        <w:t xml:space="preserve">The Biologist, Dr. Elif Kaya, confirms that all services rendered in Turkey Ankara during the specified service period were performed in full compliance with the Turkish Environmental Law (Law No. 2872), the Water Management Law (Law No. 1670), and applicable municipal regulations of the Ankara Metropolitan Municipality.</w:t>
      </w:r>
    </w:p>
    <w:p>
      <w:pPr>
        <w:pStyle w:val="BodyText"/>
      </w:pPr>
      <w:r>
        <w:rPr>
          <w:bCs/>
          <w:b/>
        </w:rPr>
        <w:t xml:space="preserve">4.</w:t>
      </w:r>
      <w:r>
        <w:t xml:space="preserve"> </w:t>
      </w:r>
      <w:r>
        <w:t xml:space="preserve">Any disputes arising from this Invoice shall be subject to the jurisdiction of the competent courts in Ankara, Turkey. The parties agree to attempt good-faith mediation before initiating formal legal proceedings.</w:t>
      </w:r>
    </w:p>
    <w:p>
      <w:pPr>
        <w:pStyle w:val="BodyText"/>
      </w:pPr>
      <w:r>
        <w:rPr>
          <w:bCs/>
          <w:b/>
        </w:rPr>
        <w:t xml:space="preserve">5.</w:t>
      </w:r>
      <w:r>
        <w:t xml:space="preserve"> </w:t>
      </w:r>
      <w:r>
        <w:t xml:space="preserve">This Invoice constitutes the final and complete billing for all Biologist services rendered under Project Reference ANK-ECO-2025-Q2. No additional charges shall be incurred beyond the amounts stated herein unless a written amendment is executed by both parties.</w:t>
      </w:r>
    </w:p>
    <w:p>
      <w:pPr>
        <w:pStyle w:val="BodyText"/>
      </w:pPr>
      <w:r>
        <w:rPr>
          <w:bCs/>
          <w:b/>
        </w:rPr>
        <w:t xml:space="preserve">6.</w:t>
      </w:r>
      <w:r>
        <w:t xml:space="preserve"> </w:t>
      </w:r>
      <w:r>
        <w:t xml:space="preserve">The client is requested to retain this Invoice document for a minimum of 10 years in compliance with Turkish tax record-keeping requirements. A digital copy has been transmitted to the client's procurement email address on the date of issue.</w:t>
      </w:r>
    </w:p>
    <w:bookmarkEnd w:id="27"/>
    <w:p>
      <w:pPr>
        <w:pStyle w:val="BodyText"/>
      </w:pPr>
      <w:r>
        <w:rPr>
          <w:bCs/>
          <w:b/>
        </w:rPr>
        <w:t xml:space="preserve">Dr. Elif Kaya, Ph.D.</w:t>
      </w:r>
      <w:r>
        <w:t xml:space="preserve"> </w:t>
      </w:r>
      <w:r>
        <w:t xml:space="preserve">— Independent Biologist Consultant — Ankara, Turkey</w:t>
      </w:r>
    </w:p>
    <w:p>
      <w:pPr>
        <w:pStyle w:val="BodyText"/>
      </w:pPr>
      <w:r>
        <w:t xml:space="preserve">Chamber of Commerce Registration: Ankara Ticaret Odası No. 45821 | MERSIS: 12345678901234</w:t>
      </w:r>
    </w:p>
    <w:p>
      <w:pPr>
        <w:pStyle w:val="BodyText"/>
      </w:pPr>
      <w:r>
        <w:t xml:space="preserve">This Invoice was generated electronically and is valid without a physical signature in accordance with Turkish e-invoicing regulations (GİB e-Fatura).</w:t>
      </w:r>
    </w:p>
    <w:p>
      <w:pPr>
        <w:pStyle w:val="BodyText"/>
      </w:pPr>
      <w:r>
        <w:t xml:space="preserve">© 2025 — All rights reserved. Invoice INV-ANK-2025-00472 — Biologist Services — Turkey Ankara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Biologist Services - Turkey Ankara</dc:title>
  <dc:creator/>
  <dc:language>en</dc:language>
  <cp:keywords/>
  <dcterms:created xsi:type="dcterms:W3CDTF">2026-10-10T02:31:51Z</dcterms:created>
  <dcterms:modified xsi:type="dcterms:W3CDTF">2026-10-10T02:31:51Z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