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INVOICE</w:t>
      </w:r>
    </w:p>
    <w:p>
      <w:pPr>
        <w:pStyle w:val="BodyText"/>
      </w:pPr>
      <w:r>
        <w:t xml:space="preserve">Professional Biologist Services — Turkey Istanbul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INV-2025-IST-00472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Turkish Lira (TRY)</w:t>
      </w:r>
    </w:p>
    <w:p>
      <w:pPr>
        <w:pStyle w:val="BodyText"/>
      </w:pPr>
      <w:r>
        <w:rPr>
          <w:bCs/>
          <w:b/>
        </w:rPr>
        <w:t xml:space="preserve">Status:</w:t>
      </w:r>
      <w:r>
        <w:t xml:space="preserve"> </w:t>
      </w:r>
      <w:r>
        <w:t xml:space="preserve">PENDING</w:t>
      </w:r>
    </w:p>
    <w:bookmarkEnd w:id="20"/>
    <w:bookmarkStart w:id="21" w:name="biologist-service-provider"/>
    <w:p>
      <w:pPr>
        <w:pStyle w:val="Heading4"/>
      </w:pPr>
      <w:r>
        <w:t xml:space="preserve">Biologist (Service Provider)</w:t>
      </w:r>
    </w:p>
    <w:p>
      <w:pPr>
        <w:pStyle w:val="FirstParagraph"/>
      </w:pPr>
      <w:r>
        <w:rPr>
          <w:bCs/>
          <w:b/>
        </w:rPr>
        <w:t xml:space="preserve">Dr. Elif Kaya, Ph.D. in Molecular Biology</w:t>
      </w:r>
    </w:p>
    <w:p>
      <w:pPr>
        <w:pStyle w:val="BodyText"/>
      </w:pPr>
      <w:r>
        <w:t xml:space="preserve">Independent Biologist &amp; Research Consultant</w:t>
      </w:r>
    </w:p>
    <w:p>
      <w:pPr>
        <w:pStyle w:val="BodyText"/>
      </w:pPr>
      <w:r>
        <w:t xml:space="preserve">Address: Büyükdere Caddesi No. 128, Kat 7</w:t>
      </w:r>
    </w:p>
    <w:p>
      <w:pPr>
        <w:pStyle w:val="BodyText"/>
      </w:pPr>
      <w:r>
        <w:t xml:space="preserve">Şişli, 34394 Istanbul, Turkey</w:t>
      </w:r>
    </w:p>
    <w:p>
      <w:pPr>
        <w:pStyle w:val="BodyText"/>
      </w:pPr>
      <w:r>
        <w:t xml:space="preserve">Tax ID (VKN): 1234567890</w:t>
      </w:r>
    </w:p>
    <w:p>
      <w:pPr>
        <w:pStyle w:val="BodyText"/>
      </w:pPr>
      <w:r>
        <w:t xml:space="preserve">Email: elif.kaya@biologist-istanbul.com</w:t>
      </w:r>
    </w:p>
    <w:p>
      <w:pPr>
        <w:pStyle w:val="BodyText"/>
      </w:pPr>
      <w:r>
        <w:t xml:space="preserve">Phone: +90 212 555 0147</w:t>
      </w:r>
    </w:p>
    <w:bookmarkEnd w:id="21"/>
    <w:bookmarkStart w:id="22" w:name="bill-to-client"/>
    <w:p>
      <w:pPr>
        <w:pStyle w:val="Heading4"/>
      </w:pPr>
      <w:r>
        <w:t xml:space="preserve">Bill To (Client)</w:t>
      </w:r>
    </w:p>
    <w:p>
      <w:pPr>
        <w:pStyle w:val="FirstParagraph"/>
      </w:pPr>
      <w:r>
        <w:rPr>
          <w:bCs/>
          <w:b/>
        </w:rPr>
        <w:t xml:space="preserve">Marmara Biotech Research Center A.Ş.</w:t>
      </w:r>
    </w:p>
    <w:p>
      <w:pPr>
        <w:pStyle w:val="BodyText"/>
      </w:pPr>
      <w:r>
        <w:t xml:space="preserve">Attn: Prof. Dr. Mehmet Yılmaz, Lab Director</w:t>
      </w:r>
    </w:p>
    <w:p>
      <w:pPr>
        <w:pStyle w:val="BodyText"/>
      </w:pPr>
      <w:r>
        <w:t xml:space="preserve">Address: Barbaros Bulvarı No. 45, Kat 3</w:t>
      </w:r>
    </w:p>
    <w:p>
      <w:pPr>
        <w:pStyle w:val="BodyText"/>
      </w:pPr>
      <w:r>
        <w:t xml:space="preserve">Kadıköy, 34710 Istanbul, Turkey</w:t>
      </w:r>
    </w:p>
    <w:p>
      <w:pPr>
        <w:pStyle w:val="BodyText"/>
      </w:pPr>
      <w:r>
        <w:t xml:space="preserve">Tax ID (VKN): 9876543210</w:t>
      </w:r>
    </w:p>
    <w:p>
      <w:pPr>
        <w:pStyle w:val="BodyText"/>
      </w:pPr>
      <w:r>
        <w:t xml:space="preserve">Email: procurement@marmarabiotech.com.tr</w:t>
      </w:r>
    </w:p>
    <w:p>
      <w:pPr>
        <w:pStyle w:val="BodyText"/>
      </w:pPr>
      <w:r>
        <w:t xml:space="preserve">Phone: +90 216 444 0892</w:t>
      </w:r>
    </w:p>
    <w:bookmarkEnd w:id="22"/>
    <w:bookmarkStart w:id="25" w:name="Xda1ee3d8f98ad1b3a86ec1ef2c7e4bffef0e78d"/>
    <w:p>
      <w:pPr>
        <w:pStyle w:val="Heading3"/>
      </w:pPr>
      <w:r>
        <w:t xml:space="preserve">Invoice Line Items — Biologist Professional Services Rendered in Turkey Istanbul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w:t>
            </w:r>
          </w:p>
        </w:tc>
        <w:tc>
          <w:tcPr/>
          <w:p>
            <w:pPr>
              <w:pStyle w:val="Compact"/>
              <w:jc w:val="left"/>
            </w:pPr>
            <w:r>
              <w:t xml:space="preserve">Date Performed</w:t>
            </w:r>
          </w:p>
        </w:tc>
        <w:tc>
          <w:tcPr/>
          <w:p>
            <w:pPr>
              <w:pStyle w:val="Compact"/>
              <w:jc w:val="left"/>
            </w:pPr>
            <w:r>
              <w:t xml:space="preserve">Qty / Hours</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On-site ecological survey and biodiversity assessment at the Bosphorus shoreline, conducted by the Biologist at the client's research facility in Turkey Istanbul</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2</w:t>
            </w:r>
          </w:p>
        </w:tc>
        <w:tc>
          <w:tcPr/>
          <w:p>
            <w:pPr>
              <w:pStyle w:val="Compact"/>
              <w:jc w:val="left"/>
            </w:pPr>
            <w:r>
              <w:t xml:space="preserve">Genetic sequencing analysis and DNA profiling of 45 marine species samples, performed by the Biologist in the laboratory located in Turkey Istanbul</w:t>
            </w:r>
          </w:p>
        </w:tc>
        <w:tc>
          <w:tcPr/>
          <w:p>
            <w:pPr>
              <w:pStyle w:val="Compact"/>
              <w:jc w:val="left"/>
            </w:pPr>
            <w:r>
              <w:t xml:space="preserve">05 Jun 2025</w:t>
            </w:r>
          </w:p>
        </w:tc>
        <w:tc>
          <w:tcPr/>
          <w:p>
            <w:pPr>
              <w:pStyle w:val="Compact"/>
              <w:jc w:val="left"/>
            </w:pPr>
            <w:r>
              <w:t xml:space="preserve">12 hrs</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3</w:t>
            </w:r>
          </w:p>
        </w:tc>
        <w:tc>
          <w:tcPr/>
          <w:p>
            <w:pPr>
              <w:pStyle w:val="Compact"/>
              <w:jc w:val="left"/>
            </w:pPr>
            <w:r>
              <w:t xml:space="preserve">Preparation of a comprehensive environmental impact report for the new biotech campus, authored and reviewed by the Biologist for the Turkey Istanbul municipal authority</w:t>
            </w:r>
          </w:p>
        </w:tc>
        <w:tc>
          <w:tcPr/>
          <w:p>
            <w:pPr>
              <w:pStyle w:val="Compact"/>
              <w:jc w:val="left"/>
            </w:pPr>
            <w:r>
              <w:t xml:space="preserve">08 Jun 2025</w:t>
            </w:r>
          </w:p>
        </w:tc>
        <w:tc>
          <w:tcPr/>
          <w:p>
            <w:pPr>
              <w:pStyle w:val="Compact"/>
              <w:jc w:val="left"/>
            </w:pPr>
            <w:r>
              <w:t xml:space="preserve">16 hrs</w:t>
            </w:r>
          </w:p>
        </w:tc>
        <w:tc>
          <w:tcPr/>
          <w:p>
            <w:pPr>
              <w:pStyle w:val="Compact"/>
              <w:jc w:val="left"/>
            </w:pPr>
            <w:r>
              <w:t xml:space="preserve">1,100.00</w:t>
            </w:r>
          </w:p>
        </w:tc>
        <w:tc>
          <w:tcPr/>
          <w:p>
            <w:pPr>
              <w:pStyle w:val="Compact"/>
              <w:jc w:val="left"/>
            </w:pPr>
            <w:r>
              <w:t xml:space="preserve">17,600.00</w:t>
            </w:r>
          </w:p>
        </w:tc>
      </w:tr>
      <w:tr>
        <w:tc>
          <w:tcPr/>
          <w:p>
            <w:pPr>
              <w:pStyle w:val="Compact"/>
              <w:jc w:val="left"/>
            </w:pPr>
            <w:r>
              <w:t xml:space="preserve">4</w:t>
            </w:r>
          </w:p>
        </w:tc>
        <w:tc>
          <w:tcPr/>
          <w:p>
            <w:pPr>
              <w:pStyle w:val="Compact"/>
              <w:jc w:val="left"/>
            </w:pPr>
            <w:r>
              <w:t xml:space="preserve">Consultation and training session for 12 junior laboratory technicians on advanced microscopy techniques, delivered by the Biologist at the Marmara Biotech facility in Turkey Istanbul</w:t>
            </w:r>
          </w:p>
        </w:tc>
        <w:tc>
          <w:tcPr/>
          <w:p>
            <w:pPr>
              <w:pStyle w:val="Compact"/>
              <w:jc w:val="left"/>
            </w:pPr>
            <w:r>
              <w:t xml:space="preserve">10 Jun 2025</w:t>
            </w:r>
          </w:p>
        </w:tc>
        <w:tc>
          <w:tcPr/>
          <w:p>
            <w:pPr>
              <w:pStyle w:val="Compact"/>
              <w:jc w:val="left"/>
            </w:pPr>
            <w:r>
              <w:t xml:space="preserve">6 hrs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Microbiological water quality testing and pathogen identification for 30 sampling points across the Golden Horn basin, executed by the Biologist under the Turkey Istanbul public health directive</w:t>
            </w:r>
          </w:p>
        </w:tc>
        <w:tc>
          <w:tcPr/>
          <w:p>
            <w:pPr>
              <w:pStyle w:val="Compact"/>
              <w:jc w:val="left"/>
            </w:pPr>
            <w:r>
              <w:t xml:space="preserve">12 Jun 2025</w:t>
            </w:r>
          </w:p>
        </w:tc>
        <w:tc>
          <w:tcPr/>
          <w:p>
            <w:pPr>
              <w:pStyle w:val="Compact"/>
              <w:jc w:val="left"/>
            </w:pPr>
            <w:r>
              <w:t xml:space="preserve">10 hrs</w:t>
            </w:r>
          </w:p>
        </w:tc>
        <w:tc>
          <w:tcPr/>
          <w:p>
            <w:pPr>
              <w:pStyle w:val="Compact"/>
              <w:jc w:val="left"/>
            </w:pPr>
            <w:r>
              <w:t xml:space="preserve">1,350.00</w:t>
            </w:r>
          </w:p>
        </w:tc>
        <w:tc>
          <w:tcPr/>
          <w:p>
            <w:pPr>
              <w:pStyle w:val="Compact"/>
              <w:jc w:val="left"/>
            </w:pPr>
            <w:r>
              <w:t xml:space="preserve">13,500.00</w:t>
            </w:r>
          </w:p>
        </w:tc>
      </w:tr>
      <w:tr>
        <w:tc>
          <w:tcPr/>
          <w:p>
            <w:pPr>
              <w:pStyle w:val="Compact"/>
              <w:jc w:val="left"/>
            </w:pPr>
            <w:r>
              <w:t xml:space="preserve">6</w:t>
            </w:r>
          </w:p>
        </w:tc>
        <w:tc>
          <w:tcPr/>
          <w:p>
            <w:pPr>
              <w:pStyle w:val="Compact"/>
              <w:jc w:val="left"/>
            </w:pPr>
            <w:r>
              <w:t xml:space="preserve">Peer review and scientific editing of the client's published research manuscript on urban ecology in Turkey Istanbul, completed by the Biologist within the agreed timeframe</w:t>
            </w:r>
          </w:p>
        </w:tc>
        <w:tc>
          <w:tcPr/>
          <w:p>
            <w:pPr>
              <w:pStyle w:val="Compact"/>
              <w:jc w:val="left"/>
            </w:pPr>
            <w:r>
              <w:t xml:space="preserve">14 Jun 2025</w:t>
            </w:r>
          </w:p>
        </w:tc>
        <w:tc>
          <w:tcPr/>
          <w:p>
            <w:pPr>
              <w:pStyle w:val="Compact"/>
              <w:jc w:val="left"/>
            </w:pPr>
            <w:r>
              <w:t xml:space="preserve">5 hrs</w:t>
            </w:r>
          </w:p>
        </w:tc>
        <w:tc>
          <w:tcPr/>
          <w:p>
            <w:pPr>
              <w:pStyle w:val="Compact"/>
              <w:jc w:val="left"/>
            </w:pPr>
            <w:r>
              <w:t xml:space="preserve">1,600.00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76,900.00 TRY</w:t>
            </w:r>
          </w:p>
        </w:tc>
      </w:tr>
      <w:tr>
        <w:tc>
          <w:tcPr/>
          <w:p>
            <w:pPr>
              <w:pStyle w:val="Compact"/>
              <w:jc w:val="left"/>
            </w:pPr>
            <w:r>
              <w:t xml:space="preserve">VAT (KDV) — 20%</w:t>
            </w:r>
          </w:p>
        </w:tc>
        <w:tc>
          <w:tcPr/>
          <w:p>
            <w:pPr>
              <w:pStyle w:val="Compact"/>
              <w:jc w:val="right"/>
            </w:pPr>
            <w:r>
              <w:t xml:space="preserve">15,380.00 TRY</w:t>
            </w:r>
          </w:p>
        </w:tc>
      </w:tr>
      <w:tr>
        <w:tc>
          <w:tcPr/>
          <w:p>
            <w:pPr>
              <w:pStyle w:val="Compact"/>
              <w:jc w:val="left"/>
            </w:pPr>
            <w:r>
              <w:t xml:space="preserve">Withholding Tax (Stopaj) — 5%</w:t>
            </w:r>
          </w:p>
        </w:tc>
        <w:tc>
          <w:tcPr/>
          <w:p>
            <w:pPr>
              <w:pStyle w:val="Compact"/>
              <w:jc w:val="right"/>
            </w:pPr>
            <w:r>
              <w:t xml:space="preserve">-3,845.00 TRY</w:t>
            </w:r>
          </w:p>
        </w:tc>
      </w:tr>
      <w:tr>
        <w:tc>
          <w:tcPr/>
          <w:p>
            <w:pPr>
              <w:pStyle w:val="Compact"/>
              <w:jc w:val="left"/>
            </w:pPr>
            <w:r>
              <w:t xml:space="preserve">Grand Total Due</w:t>
            </w:r>
          </w:p>
        </w:tc>
        <w:tc>
          <w:tcPr/>
          <w:p>
            <w:pPr>
              <w:pStyle w:val="Compact"/>
              <w:jc w:val="right"/>
            </w:pPr>
            <w:r>
              <w:t xml:space="preserve">88,435.00 TRY</w:t>
            </w:r>
          </w:p>
        </w:tc>
      </w:tr>
    </w:tbl>
    <w:bookmarkStart w:id="23" w:name="invoice-notes-terms"/>
    <w:p>
      <w:pPr>
        <w:pStyle w:val="Heading4"/>
      </w:pPr>
      <w:r>
        <w:t xml:space="preserve">Invoice Notes &amp; Terms</w:t>
      </w:r>
    </w:p>
    <w:p>
      <w:pPr>
        <w:pStyle w:val="FirstParagraph"/>
      </w:pPr>
      <w:r>
        <w:t xml:space="preserve">This Invoice is issued in accordance with the Turkish Commercial Code (Türk Ticaret Kanunu) and the applicable regulations of the Republic of Turkey. The Biologist named herein holds a valid professional license issued by the Istanbul Chamber of Engineers and Scientists, and all services described in this Invoice were performed within the jurisdiction of Turkey Istanbul.</w:t>
      </w:r>
    </w:p>
    <w:p>
      <w:pPr>
        <w:pStyle w:val="BodyText"/>
      </w:pPr>
      <w:r>
        <w:t xml:space="preserve">The client acknowledges that the Biologist's professional judgment, scientific methodology, and field observations constitute the core deliverables referenced in this Invoice. Any disputes arising from the interpretation of this Invoice shall be resolved under the commercial courts of Istanbul, Turkey.</w:t>
      </w:r>
    </w:p>
    <w:p>
      <w:pPr>
        <w:pStyle w:val="BodyText"/>
      </w:pPr>
      <w:r>
        <w:t xml:space="preserve">All biological samples, genetic data, and research materials handled by the Biologist during the execution of the services listed in this Invoice remain the exclusive intellectual property of Marmara Biotech Research Center A.Ş., unless otherwise stipulated in the master service agreement dated 01 January 2025.</w:t>
      </w:r>
    </w:p>
    <w:p>
      <w:pPr>
        <w:pStyle w:val="BodyText"/>
      </w:pPr>
      <w:r>
        <w:t xml:space="preserve">This Invoice must be settled within 15 calendar days of the Invoice date. Late payments shall accrue interest at the statutory rate determined by the Central Bank of the Republic of Turkey. The Biologist reserves the right to suspend ongoing services in Turkey Istanbul should payment remain overdue beyond the due date specified above.</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Ziraat Bankası A.Ş. — Istanbul Main Branch</w:t>
      </w:r>
    </w:p>
    <w:p>
      <w:pPr>
        <w:pStyle w:val="BodyText"/>
      </w:pPr>
      <w:r>
        <w:rPr>
          <w:bCs/>
          <w:b/>
        </w:rPr>
        <w:t xml:space="preserve">Account Name:</w:t>
      </w:r>
      <w:r>
        <w:t xml:space="preserve"> </w:t>
      </w:r>
      <w:r>
        <w:t xml:space="preserve">Elif Kaya (Biologist)</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Please cite Invoice Number INV-2025-IST-00472 in the payment memo.</w:t>
      </w:r>
    </w:p>
    <w:p>
      <w:pPr>
        <w:pStyle w:val="BodyText"/>
      </w:pPr>
      <w:r>
        <w:rPr>
          <w:bCs/>
          <w:b/>
        </w:rPr>
        <w:t xml:space="preserve">Accepted Methods:</w:t>
      </w:r>
      <w:r>
        <w:t xml:space="preserve"> </w:t>
      </w:r>
      <w:r>
        <w:t xml:space="preserve">Bank Transfer (EFT/Havale), Wire Transfer, or Corporate Check payable to the Biologist.</w:t>
      </w:r>
    </w:p>
    <w:bookmarkEnd w:id="24"/>
    <w:p>
      <w:pPr>
        <w:pStyle w:val="BodyText"/>
      </w:pPr>
      <w:r>
        <w:rPr>
          <w:bCs/>
          <w:b/>
        </w:rPr>
        <w:t xml:space="preserve">INVOICE</w:t>
      </w:r>
      <w:r>
        <w:t xml:space="preserve"> </w:t>
      </w:r>
      <w:r>
        <w:t xml:space="preserve">— Issued by Dr. Elif Kaya, Biologist — Turkey Istanbul — 15 June 2025</w:t>
      </w:r>
    </w:p>
    <w:p>
      <w:pPr>
        <w:pStyle w:val="BodyText"/>
      </w:pPr>
      <w:r>
        <w:t xml:space="preserve">This document serves as the official Invoice for all Biologist professional services rendered in Turkey Istanbul during the billing period of 01 June 2025 to 15 June 2025. The Biologist confirms that all work described herein was completed to the satisfaction of the client's laboratory director and meets the scientific standards required by the Turkey Istanbul scientific research community.</w:t>
      </w:r>
    </w:p>
    <w:p>
      <w:pPr>
        <w:pStyle w:val="BodyText"/>
      </w:pPr>
      <w:r>
        <w:t xml:space="preserve">© 2025 Dr. Elif Kaya — Biologist, Turkey Istanbul. All rights reserved. This Invoice is electronically generated and valid without a physical signature in accordance with Turkish e-invoicing regulations (e-Fatura).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Turkey Istanbul</dc:title>
  <dc:creator/>
  <dc:language>en</dc:language>
  <cp:keywords/>
  <dcterms:created xsi:type="dcterms:W3CDTF">2026-10-10T08:00:45Z</dcterms:created>
  <dcterms:modified xsi:type="dcterms:W3CDTF">2026-10-10T08:00:45Z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