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Biological Consulting &amp; Research Services</w:t>
      </w:r>
    </w:p>
    <w:p>
      <w:pPr>
        <w:pStyle w:val="BodyText"/>
      </w:pPr>
      <w:r>
        <w:t xml:space="preserve">United Kingdom London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INV-2025-LDN-0487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bookmarkEnd w:id="21"/>
    <w:bookmarkStart w:id="22" w:name="biologist-service-provider"/>
    <w:p>
      <w:pPr>
        <w:pStyle w:val="Heading4"/>
      </w:pPr>
      <w:r>
        <w:t xml:space="preserve">Biologist / Service Provider</w:t>
      </w:r>
    </w:p>
    <w:p>
      <w:pPr>
        <w:pStyle w:val="FirstParagraph"/>
      </w:pPr>
      <w:r>
        <w:t xml:space="preserve">Dr. Eleanor M. Whitfield, MSc, FSB</w:t>
      </w:r>
    </w:p>
    <w:p>
      <w:pPr>
        <w:pStyle w:val="BodyText"/>
      </w:pPr>
      <w:r>
        <w:t xml:space="preserve">Senior Biologist &amp; Principal Consultant</w:t>
      </w:r>
    </w:p>
    <w:p>
      <w:pPr>
        <w:pStyle w:val="BodyText"/>
      </w:pPr>
      <w:r>
        <w:t xml:space="preserve">Whitfield Biological Sciences Ltd.</w:t>
      </w:r>
    </w:p>
    <w:p>
      <w:pPr>
        <w:pStyle w:val="BodyText"/>
      </w:pPr>
      <w:r>
        <w:t xml:space="preserve">12 Regent's Park Road, Suite 407</w:t>
      </w:r>
    </w:p>
    <w:p>
      <w:pPr>
        <w:pStyle w:val="BodyText"/>
      </w:pPr>
      <w:r>
        <w:t xml:space="preserve">London, NW1 4AY</w:t>
      </w:r>
    </w:p>
    <w:p>
      <w:pPr>
        <w:pStyle w:val="BodyText"/>
      </w:pPr>
      <w:r>
        <w:t xml:space="preserve">United Kingdom</w:t>
      </w:r>
    </w:p>
    <w:p>
      <w:pPr>
        <w:pStyle w:val="BodyText"/>
      </w:pPr>
      <w:r>
        <w:rPr>
          <w:bCs/>
          <w:b/>
        </w:rPr>
        <w:t xml:space="preserve">Email:</w:t>
      </w:r>
      <w:r>
        <w:t xml:space="preserve"> </w:t>
      </w:r>
      <w:r>
        <w:t xml:space="preserve">e.whitfield@whitfieldbio.co.uk</w:t>
      </w:r>
    </w:p>
    <w:p>
      <w:pPr>
        <w:pStyle w:val="BodyText"/>
      </w:pPr>
      <w:r>
        <w:rPr>
          <w:bCs/>
          <w:b/>
        </w:rPr>
        <w:t xml:space="preserve">Phone:</w:t>
      </w:r>
      <w:r>
        <w:t xml:space="preserve"> </w:t>
      </w:r>
      <w:r>
        <w:t xml:space="preserve">+44 (0)20 7946 0821</w:t>
      </w:r>
    </w:p>
    <w:p>
      <w:pPr>
        <w:pStyle w:val="BodyText"/>
      </w:pPr>
      <w:r>
        <w:rPr>
          <w:bCs/>
          <w:b/>
        </w:rPr>
        <w:t xml:space="preserve">VAT No:</w:t>
      </w:r>
      <w:r>
        <w:t xml:space="preserve"> </w:t>
      </w:r>
      <w:r>
        <w:t xml:space="preserve">GB 987 6543 21</w:t>
      </w:r>
    </w:p>
    <w:p>
      <w:pPr>
        <w:pStyle w:val="BodyText"/>
      </w:pPr>
      <w:r>
        <w:rPr>
          <w:bCs/>
          <w:b/>
        </w:rPr>
        <w:t xml:space="preserve">Company Reg:</w:t>
      </w:r>
      <w:r>
        <w:t xml:space="preserve"> </w:t>
      </w:r>
      <w:r>
        <w:t xml:space="preserve">09876543</w:t>
      </w:r>
    </w:p>
    <w:bookmarkEnd w:id="22"/>
    <w:bookmarkStart w:id="23" w:name="bill-to-client"/>
    <w:p>
      <w:pPr>
        <w:pStyle w:val="Heading4"/>
      </w:pPr>
      <w:r>
        <w:t xml:space="preserve">Bill To / Client</w:t>
      </w:r>
    </w:p>
    <w:p>
      <w:pPr>
        <w:pStyle w:val="FirstParagraph"/>
      </w:pPr>
      <w:r>
        <w:t xml:space="preserve">Thames Environmental Authority</w:t>
      </w:r>
    </w:p>
    <w:p>
      <w:pPr>
        <w:pStyle w:val="BodyText"/>
      </w:pPr>
      <w:r>
        <w:t xml:space="preserve">Attn: Mr. James Hargreaves, Procurement Director</w:t>
      </w:r>
    </w:p>
    <w:p>
      <w:pPr>
        <w:pStyle w:val="BodyText"/>
      </w:pPr>
      <w:r>
        <w:t xml:space="preserve">45 Embankment Gate, Level 3</w:t>
      </w:r>
    </w:p>
    <w:p>
      <w:pPr>
        <w:pStyle w:val="BodyText"/>
      </w:pPr>
      <w:r>
        <w:t xml:space="preserve">London, EC3V 3RT</w:t>
      </w:r>
    </w:p>
    <w:p>
      <w:pPr>
        <w:pStyle w:val="BodyText"/>
      </w:pPr>
      <w:r>
        <w:t xml:space="preserve">United Kingdom</w:t>
      </w:r>
    </w:p>
    <w:p>
      <w:pPr>
        <w:pStyle w:val="BodyText"/>
      </w:pPr>
      <w:r>
        <w:rPr>
          <w:bCs/>
          <w:b/>
        </w:rPr>
        <w:t xml:space="preserve">Email:</w:t>
      </w:r>
      <w:r>
        <w:t xml:space="preserve"> </w:t>
      </w:r>
      <w:r>
        <w:t xml:space="preserve">j.hargreaves@thamesenv.gov.uk</w:t>
      </w:r>
    </w:p>
    <w:p>
      <w:pPr>
        <w:pStyle w:val="BodyText"/>
      </w:pPr>
      <w:r>
        <w:rPr>
          <w:bCs/>
          <w:b/>
        </w:rPr>
        <w:t xml:space="preserve">Phone:</w:t>
      </w:r>
      <w:r>
        <w:t xml:space="preserve"> </w:t>
      </w:r>
      <w:r>
        <w:t xml:space="preserve">+44 (0)20 7890 3345</w:t>
      </w:r>
    </w:p>
    <w:p>
      <w:pPr>
        <w:pStyle w:val="BodyText"/>
      </w:pPr>
      <w:r>
        <w:rPr>
          <w:bCs/>
          <w:b/>
        </w:rPr>
        <w:t xml:space="preserve">VAT No:</w:t>
      </w:r>
      <w:r>
        <w:t xml:space="preserve"> </w:t>
      </w:r>
      <w:r>
        <w:t xml:space="preserve">GB 123 4567 89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Ecological Impact Assessment – Thames Basin Corridor</w:t>
            </w:r>
            <w:r>
              <w:br/>
            </w:r>
            <w:r>
              <w:t xml:space="preserve">Comprehensive field survey and biological diversity audit conducted by Dr. Whitfield, Senior Biologist, across 14 designated habitats in the London metropolitan area. Includes species identification, population density analysis, and habitat condition scoring in accordance with UK Biodiversity Net Gain regulations.</w:t>
            </w:r>
          </w:p>
        </w:tc>
        <w:tc>
          <w:tcPr/>
          <w:p>
            <w:pPr>
              <w:pStyle w:val="Compact"/>
              <w:jc w:val="left"/>
            </w:pPr>
            <w:r>
              <w:t xml:space="preserve">02–06 Jun 2025</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rPr>
                <w:bCs/>
                <w:b/>
              </w:rPr>
              <w:t xml:space="preserve">Water Quality Biological Monitoring – River Thames, London</w:t>
            </w:r>
            <w:r>
              <w:br/>
            </w:r>
            <w:r>
              <w:t xml:space="preserve">Macroinvertebrate sampling and benthic community analysis performed by the Biologist at 8 monitoring stations along the central London stretch. Laboratory analysis of biological oxygen demand, dissolved oxygen, and indicator species indices. Report prepared for Thames Environmental Authority compliance filing.</w:t>
            </w:r>
          </w:p>
        </w:tc>
        <w:tc>
          <w:tcPr/>
          <w:p>
            <w:pPr>
              <w:pStyle w:val="Compact"/>
              <w:jc w:val="left"/>
            </w:pPr>
            <w:r>
              <w:t xml:space="preserve">09–11 Jun 2025</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03</w:t>
            </w:r>
          </w:p>
        </w:tc>
        <w:tc>
          <w:tcPr/>
          <w:p>
            <w:pPr>
              <w:pStyle w:val="Compact"/>
              <w:jc w:val="left"/>
            </w:pPr>
            <w:r>
              <w:rPr>
                <w:bCs/>
                <w:b/>
              </w:rPr>
              <w:t xml:space="preserve">Conservation Strategy Consultation – Urban Green Spaces, London</w:t>
            </w:r>
            <w:r>
              <w:br/>
            </w:r>
            <w:r>
              <w:t xml:space="preserve">On-site advisory sessions with the client's planning team regarding native flora and fauna preservation in 6 public parks across United Kingdom London. The Biologist provided expert recommendations on invasive species management, pollinator habitat restoration, and long-term ecological succession planning.</w:t>
            </w:r>
          </w:p>
        </w:tc>
        <w:tc>
          <w:tcPr/>
          <w:p>
            <w:pPr>
              <w:pStyle w:val="Compact"/>
              <w:jc w:val="left"/>
            </w:pPr>
            <w:r>
              <w:t xml:space="preserve">12 Jun 2025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04</w:t>
            </w:r>
          </w:p>
        </w:tc>
        <w:tc>
          <w:tcPr/>
          <w:p>
            <w:pPr>
              <w:pStyle w:val="Compact"/>
              <w:jc w:val="left"/>
            </w:pPr>
            <w:r>
              <w:rPr>
                <w:bCs/>
                <w:b/>
              </w:rPr>
              <w:t xml:space="preserve">Regulatory Compliance Report &amp; Final Documentation</w:t>
            </w:r>
            <w:r>
              <w:br/>
            </w:r>
            <w:r>
              <w:t xml:space="preserve">Preparation and submission of the consolidated biological assessment report to the Environment Agency, United Kingdom. Includes executive summary, methodology documentation, data appendices, and the Biologist's professional certification of findings. All documentation formatted to meet UK statutory reporting standards.</w:t>
            </w:r>
          </w:p>
        </w:tc>
        <w:tc>
          <w:tcPr/>
          <w:p>
            <w:pPr>
              <w:pStyle w:val="Compact"/>
              <w:jc w:val="left"/>
            </w:pPr>
            <w:r>
              <w:t xml:space="preserve">13 Jun 2025</w:t>
            </w:r>
          </w:p>
        </w:tc>
        <w:tc>
          <w:tcPr/>
          <w:p>
            <w:pPr>
              <w:pStyle w:val="Compact"/>
              <w:jc w:val="left"/>
            </w:pPr>
            <w:r>
              <w:t xml:space="preserve">16.0</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05</w:t>
            </w:r>
          </w:p>
        </w:tc>
        <w:tc>
          <w:tcPr/>
          <w:p>
            <w:pPr>
              <w:pStyle w:val="Compact"/>
              <w:jc w:val="left"/>
            </w:pPr>
            <w:r>
              <w:rPr>
                <w:bCs/>
                <w:b/>
              </w:rPr>
              <w:t xml:space="preserve">Travel &amp; Field Equipment – London Metropolitan Area</w:t>
            </w:r>
            <w:r>
              <w:br/>
            </w:r>
            <w:r>
              <w:t xml:space="preserve">Reimbursement of travel costs, specialist biological sampling equipment rental, and laboratory consumables incurred during the engagement period within United Kingdom London and surrounding boroughs.</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£17,035.00</w:t>
            </w:r>
          </w:p>
        </w:tc>
      </w:tr>
      <w:tr>
        <w:tc>
          <w:tcPr/>
          <w:p>
            <w:pPr>
              <w:pStyle w:val="Compact"/>
              <w:jc w:val="left"/>
            </w:pPr>
            <w:r>
              <w:t xml:space="preserve">VAT @ 20% (United Kingdom Standard Rate)</w:t>
            </w:r>
          </w:p>
        </w:tc>
        <w:tc>
          <w:tcPr/>
          <w:p>
            <w:pPr>
              <w:pStyle w:val="Compact"/>
              <w:jc w:val="left"/>
            </w:pPr>
            <w:r>
              <w:t xml:space="preserve">£3,407.00</w:t>
            </w:r>
          </w:p>
        </w:tc>
      </w:tr>
      <w:tr>
        <w:tc>
          <w:tcPr/>
          <w:p>
            <w:pPr>
              <w:pStyle w:val="Compact"/>
              <w:jc w:val="left"/>
            </w:pPr>
            <w:r>
              <w:t xml:space="preserve">Total Amount Due (GBP)</w:t>
            </w:r>
          </w:p>
        </w:tc>
        <w:tc>
          <w:tcPr/>
          <w:p>
            <w:pPr>
              <w:pStyle w:val="Compact"/>
              <w:jc w:val="left"/>
            </w:pPr>
            <w:r>
              <w:t xml:space="preserve">£20,442.00</w:t>
            </w:r>
          </w:p>
        </w:tc>
      </w:tr>
    </w:tbl>
    <w:bookmarkStart w:id="24" w:name="payment-instructions-invoice-notes"/>
    <w:p>
      <w:pPr>
        <w:pStyle w:val="Heading4"/>
      </w:pPr>
      <w:r>
        <w:t xml:space="preserve">Payment Instructions &amp; Invoice Notes</w:t>
      </w:r>
    </w:p>
    <w:p>
      <w:pPr>
        <w:pStyle w:val="FirstParagraph"/>
      </w:pPr>
      <w:r>
        <w:rPr>
          <w:bCs/>
          <w:b/>
        </w:rPr>
        <w:t xml:space="preserve">Bank Transfer (Preferred):</w:t>
      </w:r>
      <w:r>
        <w:t xml:space="preserve"> </w:t>
      </w:r>
      <w:r>
        <w:t xml:space="preserve">Whitfield Biological Sciences Ltd., Barclays Bank, United Kingdom. Sort Code: 20-45-87. Account Number: 55667788. Reference: INV-2025-LDN-0487.</w:t>
      </w:r>
    </w:p>
    <w:p>
      <w:pPr>
        <w:pStyle w:val="BodyText"/>
      </w:pPr>
      <w:r>
        <w:rPr>
          <w:bCs/>
          <w:b/>
        </w:rPr>
        <w:t xml:space="preserve">Payment Deadline:</w:t>
      </w:r>
      <w:r>
        <w:t xml:space="preserve"> </w:t>
      </w:r>
      <w:r>
        <w:t xml:space="preserve">This Invoice is payable within 30 calendar days of the Invoice date (14 June 2025). Late payments may incur interest at the rate of 4% above the Bank of England base rate, in accordance with the Late Payment of Commercial Debts (Interest) Act 1998, United Kingdom.</w:t>
      </w:r>
    </w:p>
    <w:p>
      <w:pPr>
        <w:pStyle w:val="BodyText"/>
      </w:pPr>
      <w:r>
        <w:rPr>
          <w:bCs/>
          <w:b/>
        </w:rPr>
        <w:t xml:space="preserve">Biologist Certification:</w:t>
      </w:r>
      <w:r>
        <w:t xml:space="preserve"> </w:t>
      </w:r>
      <w:r>
        <w:t xml:space="preserve">All biological assessments and findings contained within this Invoice's associated deliverables have been conducted and certified by Dr. Eleanor M. Whitfield, a registered Biologist with the British Ecological Society (Member No. BES-44721) and the Institute of Biology, United Kingdom. The Biologist confirms full compliance with all applicable UK environmental legislation, including the Wildlife and Countryside Act 1981 and the Environmental Protection Act 1990.</w:t>
      </w:r>
    </w:p>
    <w:p>
      <w:pPr>
        <w:pStyle w:val="BodyText"/>
      </w:pPr>
      <w:r>
        <w:rPr>
          <w:bCs/>
          <w:b/>
        </w:rPr>
        <w:t xml:space="preserve">Dispute Resolution:</w:t>
      </w:r>
      <w:r>
        <w:t xml:space="preserve"> </w:t>
      </w:r>
      <w:r>
        <w:t xml:space="preserve">Any disputes arising from this Invoice shall be resolved under the jurisdiction of the courts of England and Wales, United Kingdom London. The parties agree to attempt mediation through the London Dispute Resolution Centre prior to initiating formal legal proceedings.</w:t>
      </w:r>
    </w:p>
    <w:p>
      <w:pPr>
        <w:pStyle w:val="BodyText"/>
      </w:pPr>
      <w:r>
        <w:rPr>
          <w:bCs/>
          <w:b/>
        </w:rPr>
        <w:t xml:space="preserve">Confidentiality:</w:t>
      </w:r>
      <w:r>
        <w:t xml:space="preserve"> </w:t>
      </w:r>
      <w:r>
        <w:t xml:space="preserve">All data, samples, and biological findings associated with this engagement remain the confidential property of the client. The Biologist undertakes not to disclose any proprietary information to third parties without written consent, in accordance with UK Data Protection Act 2018 and GDPR regulations.</w:t>
      </w:r>
    </w:p>
    <w:bookmarkEnd w:id="24"/>
    <w:p>
      <w:pPr>
        <w:pStyle w:val="BodyText"/>
      </w:pPr>
      <w:r>
        <w:rPr>
          <w:bCs/>
          <w:b/>
        </w:rPr>
        <w:t xml:space="preserve">Whitfield Biological Sciences Ltd.</w:t>
      </w:r>
      <w:r>
        <w:t xml:space="preserve"> </w:t>
      </w:r>
      <w:r>
        <w:t xml:space="preserve">| Registered in England &amp; Wales No. 09876543 | VAT Registered: GB 987 6543 21</w:t>
      </w:r>
    </w:p>
    <w:p>
      <w:pPr>
        <w:pStyle w:val="BodyText"/>
      </w:pPr>
      <w:r>
        <w:t xml:space="preserve">12 Regent's Park Road, Suite 407, London, NW1 4AY, United Kingdom</w:t>
      </w:r>
    </w:p>
    <w:p>
      <w:pPr>
        <w:pStyle w:val="BodyText"/>
      </w:pPr>
      <w:r>
        <w:t xml:space="preserve">This Invoice was generated electronically and constitutes a valid tax document under United Kingdom HMRC regulations. No physical signature is required.</w:t>
      </w:r>
    </w:p>
    <w:p>
      <w:pPr>
        <w:pStyle w:val="BodyText"/>
      </w:pPr>
      <w:r>
        <w:t xml:space="preserve">Thank you for engaging our Biologist services. We look forward to continuing our partnership in advancing biological science and environmental stewardship across United Kingdom London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United Kingdom London</dc:title>
  <dc:creator/>
  <dc:language>en-GB</dc:language>
  <cp:keywords/>
  <dcterms:created xsi:type="dcterms:W3CDTF">2026-10-10T04:14:48Z</dcterms:created>
  <dcterms:modified xsi:type="dcterms:W3CDTF">2026-10-10T04:14:48Z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