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INVOICE</w:t>
      </w:r>
    </w:p>
    <w:p>
      <w:pPr>
        <w:pStyle w:val="BodyText"/>
      </w:pPr>
      <w:r>
        <w:t xml:space="preserve">Biologist Professional Services</w:t>
      </w:r>
    </w:p>
    <w:p>
      <w:pPr>
        <w:pStyle w:val="BodyText"/>
      </w:pPr>
      <w:r>
        <w:rPr>
          <w:bCs/>
          <w:b/>
        </w:rPr>
        <w:t xml:space="preserve">Invoice Number:</w:t>
      </w:r>
      <w:r>
        <w:t xml:space="preserve"> </w:t>
      </w:r>
      <w:r>
        <w:t xml:space="preserve">INV-SF-2025-00487</w:t>
      </w:r>
      <w:r>
        <w:br/>
      </w:r>
      <w:r>
        <w:rPr>
          <w:bCs/>
          <w:b/>
        </w:rPr>
        <w:t xml:space="preserve">Invoice Date:</w:t>
      </w:r>
      <w:r>
        <w:t xml:space="preserve"> </w:t>
      </w:r>
      <w:r>
        <w:t xml:space="preserve">June 15, 2025</w:t>
      </w:r>
      <w:r>
        <w:br/>
      </w:r>
      <w:r>
        <w:rPr>
          <w:bCs/>
          <w:b/>
        </w:rPr>
        <w:t xml:space="preserve">Due Date:</w:t>
      </w:r>
      <w:r>
        <w:t xml:space="preserve"> </w:t>
      </w:r>
      <w:r>
        <w:t xml:space="preserve">July 15, 2025</w:t>
      </w:r>
      <w:r>
        <w:br/>
      </w:r>
      <w:r>
        <w:rPr>
          <w:bCs/>
          <w:b/>
        </w:rPr>
        <w:t xml:space="preserve">Payment Terms:</w:t>
      </w:r>
      <w:r>
        <w:t xml:space="preserve"> </w:t>
      </w:r>
      <w:r>
        <w:t xml:space="preserve">Net 30 Days</w:t>
      </w:r>
      <w:r>
        <w:br/>
      </w:r>
      <w:r>
        <w:rPr>
          <w:bCs/>
          <w:b/>
        </w:rPr>
        <w:t xml:space="preserve">Location:</w:t>
      </w:r>
      <w:r>
        <w:t xml:space="preserve"> </w:t>
      </w:r>
      <w:r>
        <w:t xml:space="preserve">San Francisco, United States</w:t>
      </w:r>
    </w:p>
    <w:bookmarkStart w:id="20" w:name="biologist-service-provider"/>
    <w:p>
      <w:pPr>
        <w:pStyle w:val="Heading3"/>
      </w:pPr>
      <w:r>
        <w:t xml:space="preserve">Biologist (Service Provider)</w:t>
      </w:r>
    </w:p>
    <w:p>
      <w:pPr>
        <w:pStyle w:val="FirstParagraph"/>
      </w:pPr>
      <w:r>
        <w:rPr>
          <w:bCs/>
          <w:b/>
        </w:rPr>
        <w:t xml:space="preserve">Dr. Elena M. Vasquez, Ph.D.</w:t>
      </w:r>
      <w:r>
        <w:br/>
      </w:r>
      <w:r>
        <w:t xml:space="preserve">Certified Biologist &amp; Environmental Consultant</w:t>
      </w:r>
      <w:r>
        <w:br/>
      </w:r>
      <w:r>
        <w:t xml:space="preserve">Vasquez Biological Sciences LLC</w:t>
      </w:r>
      <w:r>
        <w:br/>
      </w:r>
      <w:r>
        <w:t xml:space="preserve">1450 Market Street, Suite 820</w:t>
      </w:r>
      <w:r>
        <w:br/>
      </w:r>
      <w:r>
        <w:t xml:space="preserve">San Francisco, CA 94102</w:t>
      </w:r>
      <w:r>
        <w:br/>
      </w:r>
      <w:r>
        <w:t xml:space="preserve">United States</w:t>
      </w:r>
      <w:r>
        <w:br/>
      </w:r>
      <w:r>
        <w:t xml:space="preserve">Phone: (415) 555-0192</w:t>
      </w:r>
      <w:r>
        <w:br/>
      </w:r>
      <w:r>
        <w:t xml:space="preserve">Email: e.vasquez@vasquezbio.com</w:t>
      </w:r>
      <w:r>
        <w:br/>
      </w:r>
      <w:r>
        <w:t xml:space="preserve">CA Business License: #1847293</w:t>
      </w:r>
      <w:r>
        <w:br/>
      </w:r>
      <w:r>
        <w:t xml:space="preserve">CA Professional License (Biologist): #BIO-2019-4471</w:t>
      </w:r>
    </w:p>
    <w:bookmarkEnd w:id="20"/>
    <w:bookmarkStart w:id="21" w:name="bill-to-client"/>
    <w:p>
      <w:pPr>
        <w:pStyle w:val="Heading3"/>
      </w:pPr>
      <w:r>
        <w:t xml:space="preserve">Bill To (Client)</w:t>
      </w:r>
    </w:p>
    <w:p>
      <w:pPr>
        <w:pStyle w:val="FirstParagraph"/>
      </w:pPr>
      <w:r>
        <w:rPr>
          <w:bCs/>
          <w:b/>
        </w:rPr>
        <w:t xml:space="preserve">Bay Area Municipal Water Authority</w:t>
      </w:r>
      <w:r>
        <w:br/>
      </w:r>
      <w:r>
        <w:t xml:space="preserve">Attn: Director of Environmental Compliance</w:t>
      </w:r>
      <w:r>
        <w:br/>
      </w:r>
      <w:r>
        <w:t xml:space="preserve">2200 Mission Street, Floor 12</w:t>
      </w:r>
      <w:r>
        <w:br/>
      </w:r>
      <w:r>
        <w:t xml:space="preserve">San Francisco, CA 94110</w:t>
      </w:r>
      <w:r>
        <w:br/>
      </w:r>
      <w:r>
        <w:t xml:space="preserve">United States</w:t>
      </w:r>
      <w:r>
        <w:br/>
      </w:r>
      <w:r>
        <w:t xml:space="preserve">Phone: (415) 555-0347</w:t>
      </w:r>
      <w:r>
        <w:br/>
      </w:r>
      <w:r>
        <w:t xml:space="preserve">Email: compliance@bamwa.gov</w:t>
      </w:r>
      <w:r>
        <w:br/>
      </w:r>
      <w:r>
        <w:t xml:space="preserve">Client Reference: BAMWA-ENV-2025-112</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aquatic ecosystem survey of the San Francisco Bay wetlands. The Biologist conducted field sampling, species identification, and biodiversity assessment in accordance with California Environmental Quality Act (CEQA) guidelines.</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Preparation and submission of the Biological Impact Assessment Report for the proposed waterfront development project in the SoMa district, San Francisco. Includes habitat mapping, endangered species analysis, and mitigation recommendations.</w:t>
            </w:r>
          </w:p>
        </w:tc>
        <w:tc>
          <w:tcPr/>
          <w:p>
            <w:pPr>
              <w:pStyle w:val="Compact"/>
              <w:jc w:val="left"/>
            </w:pPr>
            <w:r>
              <w:t xml:space="preserve">May 12 – May 23, 2025</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3</w:t>
            </w:r>
          </w:p>
        </w:tc>
        <w:tc>
          <w:tcPr/>
          <w:p>
            <w:pPr>
              <w:pStyle w:val="Compact"/>
              <w:jc w:val="left"/>
            </w:pPr>
            <w:r>
              <w:t xml:space="preserve">On-site consultation and expert testimony preparation for the San Francisco Planning Commission hearing regarding the biological compliance of the project. The Biologist provided oral and written testimony on habitat preservation strategies.</w:t>
            </w:r>
          </w:p>
        </w:tc>
        <w:tc>
          <w:tcPr/>
          <w:p>
            <w:pPr>
              <w:pStyle w:val="Compact"/>
              <w:jc w:val="left"/>
            </w:pPr>
            <w:r>
              <w:t xml:space="preserve">May 28, 2025</w:t>
            </w:r>
          </w:p>
        </w:tc>
        <w:tc>
          <w:tcPr/>
          <w:p>
            <w:pPr>
              <w:pStyle w:val="Compact"/>
              <w:jc w:val="left"/>
            </w:pPr>
            <w:r>
              <w:t xml:space="preserve">8</w:t>
            </w:r>
          </w:p>
        </w:tc>
        <w:tc>
          <w:tcPr/>
          <w:p>
            <w:pPr>
              <w:pStyle w:val="Compact"/>
              <w:jc w:val="left"/>
            </w:pPr>
            <w:r>
              <w:t xml:space="preserve">$225.00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Development of a long-term ecological monitoring plan for the San Francisco Bay estuary. The Biologist designed sampling protocols, established baseline data metrics, and created a five-year monitoring schedule compliant with United States EPA standards.</w:t>
            </w:r>
          </w:p>
        </w:tc>
        <w:tc>
          <w:tcPr/>
          <w:p>
            <w:pPr>
              <w:pStyle w:val="Compact"/>
              <w:jc w:val="left"/>
            </w:pPr>
            <w:r>
              <w:t xml:space="preserve">June 2 – June 6,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5</w:t>
            </w:r>
          </w:p>
        </w:tc>
        <w:tc>
          <w:tcPr/>
          <w:p>
            <w:pPr>
              <w:pStyle w:val="Compact"/>
              <w:jc w:val="left"/>
            </w:pPr>
            <w:r>
              <w:t xml:space="preserve">Travel and field equipment expenses incurred during on-site biological surveys at multiple locations throughout San Francisco, including the Presidio, Golden Gate Park, and the Bay shoreline. Includes specimen collection kits, water quality testing apparatus, and GPS mapping equipment.</w:t>
            </w:r>
          </w:p>
        </w:tc>
        <w:tc>
          <w:tcPr/>
          <w:p>
            <w:pPr>
              <w:pStyle w:val="Compact"/>
              <w:jc w:val="left"/>
            </w:pPr>
            <w:r>
              <w:t xml:space="preserve">May – June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$1,275.50</w:t>
            </w:r>
          </w:p>
        </w:tc>
      </w:tr>
      <w:tr>
        <w:tc>
          <w:tcPr/>
          <w:p>
            <w:pPr>
              <w:pStyle w:val="Compact"/>
              <w:jc w:val="left"/>
            </w:pPr>
            <w:r>
              <w:t xml:space="preserve">6</w:t>
            </w:r>
          </w:p>
        </w:tc>
        <w:tc>
          <w:tcPr/>
          <w:p>
            <w:pPr>
              <w:pStyle w:val="Compact"/>
              <w:jc w:val="left"/>
            </w:pPr>
            <w:r>
              <w:t xml:space="preserve">Peer review and revision of the final Biological Assessment document based on feedback from the San Francisco Department of the Environment. The Biologist incorporated additional data on migratory bird corridors and native plant species preservation.</w:t>
            </w:r>
          </w:p>
        </w:tc>
        <w:tc>
          <w:tcPr/>
          <w:p>
            <w:pPr>
              <w:pStyle w:val="Compact"/>
              <w:jc w:val="left"/>
            </w:pPr>
            <w:r>
              <w:t xml:space="preserve">June 9 – June 13, 2025</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$23,795.50</w:t>
            </w:r>
          </w:p>
        </w:tc>
      </w:tr>
      <w:tr>
        <w:tc>
          <w:tcPr/>
          <w:p>
            <w:pPr>
              <w:pStyle w:val="Compact"/>
              <w:jc w:val="left"/>
            </w:pPr>
            <w:r>
              <w:t xml:space="preserve">California State Sales Tax (8.5%)</w:t>
            </w:r>
          </w:p>
        </w:tc>
        <w:tc>
          <w:tcPr/>
          <w:p>
            <w:pPr>
              <w:pStyle w:val="Compact"/>
              <w:jc w:val="right"/>
            </w:pPr>
            <w:r>
              <w:t xml:space="preserve">$2,022.62</w:t>
            </w:r>
          </w:p>
        </w:tc>
      </w:tr>
      <w:tr>
        <w:tc>
          <w:tcPr/>
          <w:p>
            <w:pPr>
              <w:pStyle w:val="Compact"/>
              <w:jc w:val="left"/>
            </w:pPr>
            <w:r>
              <w:t xml:space="preserve">San Francisco City Business Tax (1.5%)</w:t>
            </w:r>
          </w:p>
        </w:tc>
        <w:tc>
          <w:tcPr/>
          <w:p>
            <w:pPr>
              <w:pStyle w:val="Compact"/>
              <w:jc w:val="right"/>
            </w:pPr>
            <w:r>
              <w:t xml:space="preserve">$356.93</w:t>
            </w:r>
          </w:p>
        </w:tc>
      </w:tr>
      <w:tr>
        <w:tc>
          <w:tcPr/>
          <w:p>
            <w:pPr>
              <w:pStyle w:val="Compact"/>
              <w:jc w:val="left"/>
            </w:pPr>
            <w:r>
              <w:t xml:space="preserve">Grand Total Due</w:t>
            </w:r>
          </w:p>
        </w:tc>
        <w:tc>
          <w:tcPr/>
          <w:p>
            <w:pPr>
              <w:pStyle w:val="Compact"/>
              <w:jc w:val="right"/>
            </w:pPr>
            <w:r>
              <w:t xml:space="preserve">$26,175.05</w:t>
            </w:r>
          </w:p>
        </w:tc>
      </w:tr>
    </w:tbl>
    <w:bookmarkStart w:id="22" w:name="terms-and-conditions-of-this-invoice"/>
    <w:p>
      <w:pPr>
        <w:pStyle w:val="Heading3"/>
      </w:pPr>
      <w:r>
        <w:t xml:space="preserve">Terms and Conditions of This Invoice</w:t>
      </w:r>
    </w:p>
    <w:p>
      <w:pPr>
        <w:pStyle w:val="FirstParagraph"/>
      </w:pPr>
      <w:r>
        <w:rPr>
          <w:bCs/>
          <w:b/>
        </w:rPr>
        <w:t xml:space="preserve">1. Payment:</w:t>
      </w:r>
      <w:r>
        <w:t xml:space="preserve"> </w:t>
      </w:r>
      <w:r>
        <w:t xml:space="preserve">Full payment of this Invoice is due within thirty (30) calendar days from the Invoice date of June 15, 2025. Payment shall be made via wire transfer, ACH, or certified check payable to Vasquez Biological Sciences LLC. Late payments shall accrue interest at a rate of 1.5% per month as permitted under California Civil Code Section 3289.</w:t>
      </w:r>
    </w:p>
    <w:p>
      <w:pPr>
        <w:pStyle w:val="BodyText"/>
      </w:pPr>
      <w:r>
        <w:rPr>
          <w:bCs/>
          <w:b/>
        </w:rPr>
        <w:t xml:space="preserve">2. Scope of Services:</w:t>
      </w:r>
      <w:r>
        <w:t xml:space="preserve"> </w:t>
      </w:r>
      <w:r>
        <w:t xml:space="preserve">All biological services rendered by the Biologist, Dr. Elena M. Vasquez, were performed in full compliance with the California Environmental Quality Act (CEQA), the United States National Environmental Policy Act (NEPA), and all applicable San Francisco municipal ordinances governing environmental impact assessments and biological surveys.</w:t>
      </w:r>
    </w:p>
    <w:p>
      <w:pPr>
        <w:pStyle w:val="BodyText"/>
      </w:pPr>
      <w:r>
        <w:rPr>
          <w:bCs/>
          <w:b/>
        </w:rPr>
        <w:t xml:space="preserve">3. Professional Standards:</w:t>
      </w:r>
      <w:r>
        <w:t xml:space="preserve"> </w:t>
      </w:r>
      <w:r>
        <w:t xml:space="preserve">The Biologist certifies that all fieldwork, laboratory analysis, and report preparation were conducted in accordance with the professional standards established by the California Board for Professional Biologists and the United States Association for Environmental Science.</w:t>
      </w:r>
    </w:p>
    <w:p>
      <w:pPr>
        <w:pStyle w:val="BodyText"/>
      </w:pPr>
      <w:r>
        <w:rPr>
          <w:bCs/>
          <w:b/>
        </w:rPr>
        <w:t xml:space="preserve">4. Intellectual Property:</w:t>
      </w:r>
      <w:r>
        <w:t xml:space="preserve"> </w:t>
      </w:r>
      <w:r>
        <w:t xml:space="preserve">Upon full payment of this Invoice, all reports, data sets, habitat maps, and biological assessments prepared by the Biologist shall become the property of the client. The Biologist retains the right to reference the project in professional portfolios and academic publications with prior written consent.</w:t>
      </w:r>
    </w:p>
    <w:p>
      <w:pPr>
        <w:pStyle w:val="BodyText"/>
      </w:pPr>
      <w:r>
        <w:rPr>
          <w:bCs/>
          <w:b/>
        </w:rPr>
        <w:t xml:space="preserve">5. Dispute Resolution:</w:t>
      </w:r>
      <w:r>
        <w:t xml:space="preserve"> </w:t>
      </w:r>
      <w:r>
        <w:t xml:space="preserve">Any disputes arising from this Invoice or the services described herein shall be resolved through mediation in San Francisco, California, United States, in accordance with the rules of the American Arbitration Association.</w:t>
      </w:r>
    </w:p>
    <w:p>
      <w:pPr>
        <w:pStyle w:val="BodyText"/>
      </w:pPr>
      <w:r>
        <w:rPr>
          <w:bCs/>
          <w:b/>
        </w:rPr>
        <w:t xml:space="preserve">6. Governing Law:</w:t>
      </w:r>
      <w:r>
        <w:t xml:space="preserve"> </w:t>
      </w:r>
      <w:r>
        <w:t xml:space="preserve">This Invoice and all associated services are governed by the laws of the State of California and the federal laws of the United States of America. The jurisdiction for any legal proceedings shall be the Superior Court of San Francisco County.</w:t>
      </w:r>
    </w:p>
    <w:bookmarkEnd w:id="22"/>
    <w:p>
      <w:pPr>
        <w:pStyle w:val="BodyText"/>
      </w:pPr>
      <w:r>
        <w:rPr>
          <w:bCs/>
          <w:b/>
        </w:rPr>
        <w:t xml:space="preserve">Vasquez Biological Sciences LLC</w:t>
      </w:r>
      <w:r>
        <w:t xml:space="preserve"> </w:t>
      </w:r>
      <w:r>
        <w:t xml:space="preserve">| 1450 Market Street, Suite 820, San Francisco, CA 94102, United States</w:t>
      </w:r>
    </w:p>
    <w:p>
      <w:pPr>
        <w:pStyle w:val="BodyText"/>
      </w:pPr>
      <w:r>
        <w:t xml:space="preserve">CA Business License #1847293 | CA Professional Biologist License #BIO-2019-4471 | EIN: 84-2937461</w:t>
      </w:r>
    </w:p>
    <w:p>
      <w:pPr>
        <w:pStyle w:val="BodyText"/>
      </w:pPr>
      <w:r>
        <w:t xml:space="preserve">This Invoice was generated electronically and is valid without a physical signature. For questions regarding this Invoice, please contact the Biologist directly at e.vasquez@vasquezbio.com or (415) 555-0192.</w:t>
      </w:r>
    </w:p>
    <w:p>
      <w:pPr>
        <w:pStyle w:val="BodyText"/>
      </w:pPr>
      <w:r>
        <w:t xml:space="preserve">Thank you for your business. We appreciate the opportunity to provide expert biological services to the San Francisco community and the broader United States environmental protection effort.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San Francisco, United States</dc:title>
  <dc:creator/>
  <dc:language>en</dc:language>
  <cp:keywords/>
  <dcterms:created xsi:type="dcterms:W3CDTF">2026-10-10T04:13:36Z</dcterms:created>
  <dcterms:modified xsi:type="dcterms:W3CDTF">2026-10-10T04:13:36Z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