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biosciences-laboratory"/>
    <w:p>
      <w:pPr>
        <w:pStyle w:val="Heading1"/>
      </w:pPr>
      <w:r>
        <w:t xml:space="preserve">Tashkent BioSciences Laboratory</w:t>
      </w:r>
    </w:p>
    <w:p>
      <w:pPr>
        <w:pStyle w:val="FirstParagraph"/>
      </w:pPr>
      <w:r>
        <w:t xml:space="preserve">12 Amir Temur Avenue, Tashkent, 100084, Uzbekistan</w:t>
      </w:r>
    </w:p>
    <w:p>
      <w:pPr>
        <w:pStyle w:val="BodyText"/>
      </w:pPr>
      <w:r>
        <w:t xml:space="preserve">Phone: +998 (71) 200-45-67</w:t>
      </w:r>
    </w:p>
    <w:p>
      <w:pPr>
        <w:pStyle w:val="BodyText"/>
      </w:pPr>
      <w:r>
        <w:t xml:space="preserve">Email: billing@tashkentbiosciences.uz</w:t>
      </w:r>
    </w:p>
    <w:p>
      <w:pPr>
        <w:pStyle w:val="BodyText"/>
      </w:pPr>
      <w:r>
        <w:t xml:space="preserve">Registration No. 100084-BS-2019-0452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TBS-2025-0347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UZS (Uzbekistan Som)</w:t>
      </w:r>
    </w:p>
    <w:bookmarkEnd w:id="21"/>
    <w:bookmarkStart w:id="22" w:name="biologist-service-provider"/>
    <w:p>
      <w:pPr>
        <w:pStyle w:val="Heading3"/>
      </w:pPr>
      <w:r>
        <w:t xml:space="preserve">Biologist / Service Provider</w:t>
      </w:r>
    </w:p>
    <w:p>
      <w:pPr>
        <w:pStyle w:val="FirstParagraph"/>
      </w:pPr>
      <w:r>
        <w:rPr>
          <w:bCs/>
          <w:b/>
        </w:rPr>
        <w:t xml:space="preserve">Name:</w:t>
      </w:r>
      <w:r>
        <w:t xml:space="preserve"> </w:t>
      </w:r>
      <w:r>
        <w:t xml:space="preserve">Dr. Gulnora Karimova, Ph.D. in Molecular Biology</w:t>
      </w:r>
    </w:p>
    <w:p>
      <w:pPr>
        <w:pStyle w:val="BodyText"/>
      </w:pPr>
      <w:r>
        <w:rPr>
          <w:bCs/>
          <w:b/>
        </w:rPr>
        <w:t xml:space="preserve">Role:</w:t>
      </w:r>
      <w:r>
        <w:t xml:space="preserve"> </w:t>
      </w:r>
      <w:r>
        <w:t xml:space="preserve">Senior Biologist, Lead Researcher</w:t>
      </w:r>
    </w:p>
    <w:p>
      <w:pPr>
        <w:pStyle w:val="BodyText"/>
      </w:pPr>
      <w:r>
        <w:rPr>
          <w:bCs/>
          <w:b/>
        </w:rPr>
        <w:t xml:space="preserve">License No.:</w:t>
      </w:r>
      <w:r>
        <w:t xml:space="preserve"> </w:t>
      </w:r>
      <w:r>
        <w:t xml:space="preserve">UZ-BIO-2020-1187</w:t>
      </w:r>
    </w:p>
    <w:p>
      <w:pPr>
        <w:pStyle w:val="BodyText"/>
      </w:pPr>
      <w:r>
        <w:rPr>
          <w:bCs/>
          <w:b/>
        </w:rPr>
        <w:t xml:space="preserve">Address:</w:t>
      </w:r>
      <w:r>
        <w:t xml:space="preserve"> </w:t>
      </w:r>
      <w:r>
        <w:t xml:space="preserve">12 Amir Temur Avenue, Tashkent, Uzbekistan</w:t>
      </w:r>
    </w:p>
    <w:p>
      <w:pPr>
        <w:pStyle w:val="BodyText"/>
      </w:pPr>
      <w:r>
        <w:rPr>
          <w:bCs/>
          <w:b/>
        </w:rPr>
        <w:t xml:space="preserve">Tax ID:</w:t>
      </w:r>
      <w:r>
        <w:t xml:space="preserve"> </w:t>
      </w:r>
      <w:r>
        <w:t xml:space="preserve">200145678</w:t>
      </w:r>
    </w:p>
    <w:bookmarkEnd w:id="22"/>
    <w:bookmarkStart w:id="23" w:name="billed-to-client"/>
    <w:p>
      <w:pPr>
        <w:pStyle w:val="Heading3"/>
      </w:pPr>
      <w:r>
        <w:t xml:space="preserve">Billed To / Client</w:t>
      </w:r>
    </w:p>
    <w:p>
      <w:pPr>
        <w:pStyle w:val="FirstParagraph"/>
      </w:pPr>
      <w:r>
        <w:rPr>
          <w:bCs/>
          <w:b/>
        </w:rPr>
        <w:t xml:space="preserve">Organization:</w:t>
      </w:r>
      <w:r>
        <w:t xml:space="preserve"> </w:t>
      </w:r>
      <w:r>
        <w:t xml:space="preserve">Central Asian Agricultural Research Institute</w:t>
      </w:r>
    </w:p>
    <w:p>
      <w:pPr>
        <w:pStyle w:val="BodyText"/>
      </w:pPr>
      <w:r>
        <w:rPr>
          <w:bCs/>
          <w:b/>
        </w:rPr>
        <w:t xml:space="preserve">Attn:</w:t>
      </w:r>
      <w:r>
        <w:t xml:space="preserve"> </w:t>
      </w:r>
      <w:r>
        <w:t xml:space="preserve">Mr. Rustam Yuldashev, Director of Research</w:t>
      </w:r>
    </w:p>
    <w:p>
      <w:pPr>
        <w:pStyle w:val="BodyText"/>
      </w:pPr>
      <w:r>
        <w:rPr>
          <w:bCs/>
          <w:b/>
        </w:rPr>
        <w:t xml:space="preserve">Address:</w:t>
      </w:r>
      <w:r>
        <w:t xml:space="preserve"> </w:t>
      </w:r>
      <w:r>
        <w:t xml:space="preserve">45 Navoi Street, Tashkent, 100011, Uzbekistan</w:t>
      </w:r>
    </w:p>
    <w:p>
      <w:pPr>
        <w:pStyle w:val="BodyText"/>
      </w:pPr>
      <w:r>
        <w:rPr>
          <w:bCs/>
          <w:b/>
        </w:rPr>
        <w:t xml:space="preserve">Phone:</w:t>
      </w:r>
      <w:r>
        <w:t xml:space="preserve"> </w:t>
      </w:r>
      <w:r>
        <w:t xml:space="preserve">+998 (71) 233-89-01</w:t>
      </w:r>
    </w:p>
    <w:p>
      <w:pPr>
        <w:pStyle w:val="BodyText"/>
      </w:pPr>
      <w:r>
        <w:rPr>
          <w:bCs/>
          <w:b/>
        </w:rPr>
        <w:t xml:space="preserve">Tax ID:</w:t>
      </w:r>
      <w:r>
        <w:t xml:space="preserve"> </w:t>
      </w:r>
      <w:r>
        <w:t xml:space="preserve">300987654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Comprehensive soil microbiology analysis for agricultural land assessment in the Tashkent region. The Biologist conducted field sampling, laboratory culturing, and identification of microbial communities to evaluate soil health and fertility parameters.</w:t>
            </w:r>
          </w:p>
        </w:tc>
        <w:tc>
          <w:tcPr/>
          <w:p>
            <w:pPr>
              <w:pStyle w:val="Compact"/>
              <w:jc w:val="left"/>
            </w:pPr>
            <w:r>
              <w:t xml:space="preserve">02 Jun 2025</w:t>
            </w:r>
          </w:p>
        </w:tc>
        <w:tc>
          <w:tcPr/>
          <w:p>
            <w:pPr>
              <w:pStyle w:val="Compact"/>
              <w:jc w:val="left"/>
            </w:pPr>
            <w:r>
              <w:t xml:space="preserve">12 samples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Genetic diversity assessment of native plant species in the Chimgan mountain area. The Biologist performed DNA extraction, PCR amplification, and sequencing analysis to document biodiversity and propose conservation strategies for the Uzbekistan Tashkent ecological zone.</w:t>
            </w:r>
          </w:p>
        </w:tc>
        <w:tc>
          <w:tcPr/>
          <w:p>
            <w:pPr>
              <w:pStyle w:val="Compact"/>
              <w:jc w:val="left"/>
            </w:pPr>
            <w:r>
              <w:t xml:space="preserve">05 Jun 2025</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Water quality biological monitoring of the Chirchik River tributaries. The Biologist identified indicator organisms, assessed biological oxygen demand, and prepared a detailed environmental impact report for regulatory compliance in Uzbekistan Tashkent.</w:t>
            </w:r>
          </w:p>
        </w:tc>
        <w:tc>
          <w:tcPr/>
          <w:p>
            <w:pPr>
              <w:pStyle w:val="Compact"/>
              <w:jc w:val="left"/>
            </w:pPr>
            <w:r>
              <w:t xml:space="preserve">08 Jun 2025</w:t>
            </w:r>
          </w:p>
        </w:tc>
        <w:tc>
          <w:tcPr/>
          <w:p>
            <w:pPr>
              <w:pStyle w:val="Compact"/>
              <w:jc w:val="left"/>
            </w:pPr>
            <w:r>
              <w:t xml:space="preserve">8 stations</w:t>
            </w:r>
          </w:p>
        </w:tc>
        <w:tc>
          <w:tcPr/>
          <w:p>
            <w:pPr>
              <w:pStyle w:val="Compact"/>
              <w:jc w:val="left"/>
            </w:pPr>
            <w:r>
              <w:t xml:space="preserve">2,400,000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Consultation and advisory services on pest-resistant crop development. The Biologist provided expert guidance on integrated pest management strategies, conducted three on-site visits to research fields, and delivered a written technical memorandum.</w:t>
            </w:r>
          </w:p>
        </w:tc>
        <w:tc>
          <w:tcPr/>
          <w:p>
            <w:pPr>
              <w:pStyle w:val="Compact"/>
              <w:jc w:val="left"/>
            </w:pPr>
            <w:r>
              <w:t xml:space="preserve">10 Jun 2025</w:t>
            </w:r>
          </w:p>
        </w:tc>
        <w:tc>
          <w:tcPr/>
          <w:p>
            <w:pPr>
              <w:pStyle w:val="Compact"/>
              <w:jc w:val="left"/>
            </w:pPr>
            <w:r>
              <w:t xml:space="preserve">3 visits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Preparation of a formal scientific report and presentation for the Central Asian Agricultural Research Institute annual review. The Biologist compiled all laboratory data, statistical analyses, and recommendations into a 120-page technical document with supplementary appendices.</w:t>
            </w:r>
          </w:p>
        </w:tc>
        <w:tc>
          <w:tcPr/>
          <w:p>
            <w:pPr>
              <w:pStyle w:val="Compact"/>
              <w:jc w:val="left"/>
            </w:pPr>
            <w:r>
              <w:t xml:space="preserve">13 Jun 2025</w:t>
            </w:r>
          </w:p>
        </w:tc>
        <w:tc>
          <w:tcPr/>
          <w:p>
            <w:pPr>
              <w:pStyle w:val="Compact"/>
              <w:jc w:val="left"/>
            </w:pPr>
            <w:r>
              <w:t xml:space="preserve">1 report</w:t>
            </w:r>
          </w:p>
        </w:tc>
        <w:tc>
          <w:tcPr/>
          <w:p>
            <w:pPr>
              <w:pStyle w:val="Compact"/>
              <w:jc w:val="left"/>
            </w:pPr>
            <w:r>
              <w:t xml:space="preserve">12,000,000</w:t>
            </w:r>
          </w:p>
        </w:tc>
        <w:tc>
          <w:tcPr/>
          <w:p>
            <w:pPr>
              <w:pStyle w:val="Compact"/>
              <w:jc w:val="left"/>
            </w:pPr>
            <w:r>
              <w:t xml:space="preserve">12,000,000</w:t>
            </w:r>
          </w:p>
        </w:tc>
      </w:tr>
    </w:tbl>
    <w:p>
      <w:pPr>
        <w:pStyle w:val="BodyText"/>
      </w:pPr>
      <w:r>
        <w:t xml:space="preserve">Subtotal:</w:t>
      </w:r>
      <w:r>
        <w:t xml:space="preserve">108,900,000 UZS</w:t>
      </w:r>
    </w:p>
    <w:p>
      <w:pPr>
        <w:pStyle w:val="BodyText"/>
      </w:pPr>
      <w:r>
        <w:t xml:space="preserve">VAT (12% per Uzbekistan tax code):</w:t>
      </w:r>
      <w:r>
        <w:t xml:space="preserve">13,068,000 UZS</w:t>
      </w:r>
    </w:p>
    <w:p>
      <w:pPr>
        <w:pStyle w:val="BodyText"/>
      </w:pPr>
      <w:r>
        <w:t xml:space="preserve">Fieldwork &amp; Travel Surcharge:</w:t>
      </w:r>
      <w:r>
        <w:t xml:space="preserve">4,500,000 UZS</w:t>
      </w:r>
    </w:p>
    <w:p>
      <w:pPr>
        <w:pStyle w:val="BodyText"/>
      </w:pPr>
      <w:r>
        <w:t xml:space="preserve">Grand Total:</w:t>
      </w:r>
      <w:r>
        <w:t xml:space="preserve">126,468,000 UZS</w:t>
      </w:r>
    </w:p>
    <w:bookmarkStart w:id="24" w:name="payment-terms-conditions"/>
    <w:p>
      <w:pPr>
        <w:pStyle w:val="Heading3"/>
      </w:pPr>
      <w:r>
        <w:t xml:space="preserve">Payment Terms &amp; Conditions</w:t>
      </w:r>
    </w:p>
    <w:p>
      <w:pPr>
        <w:pStyle w:val="FirstParagraph"/>
      </w:pPr>
      <w:r>
        <w:t xml:space="preserve">This Invoice is issued in accordance with the commercial contract (Contract No. CAR-2025-089) between Tashkent BioSciences Laboratory and the Central Asian Agricultural Research Institute, both registered in Uzbekistan Tashkent.</w:t>
      </w:r>
    </w:p>
    <w:p>
      <w:pPr>
        <w:numPr>
          <w:ilvl w:val="0"/>
          <w:numId w:val="1001"/>
        </w:numPr>
        <w:pStyle w:val="Compact"/>
      </w:pPr>
      <w:r>
        <w:t xml:space="preserve">Payment is due within fifteen (15) calendar days from the date of this Invoice, i.e., no later than 30 June 2025.</w:t>
      </w:r>
    </w:p>
    <w:p>
      <w:pPr>
        <w:numPr>
          <w:ilvl w:val="0"/>
          <w:numId w:val="1001"/>
        </w:numPr>
        <w:pStyle w:val="Compact"/>
      </w:pPr>
      <w:r>
        <w:t xml:space="preserve">Payment shall be made via bank transfer to the following account: Tashkent BioSciences Laboratory, Account No. 0001234567890123, National Bank of Uzbekistan, SWIFT: NBUZUZ2X.</w:t>
      </w:r>
    </w:p>
    <w:p>
      <w:pPr>
        <w:numPr>
          <w:ilvl w:val="0"/>
          <w:numId w:val="1001"/>
        </w:numPr>
        <w:pStyle w:val="Compact"/>
      </w:pPr>
      <w:r>
        <w:t xml:space="preserve">Late payments shall incur a penalty of 0.5% per calendar day as stipulated under the Civil Code of the Republic of Uzbekistan.</w:t>
      </w:r>
    </w:p>
    <w:p>
      <w:pPr>
        <w:numPr>
          <w:ilvl w:val="0"/>
          <w:numId w:val="1001"/>
        </w:numPr>
        <w:pStyle w:val="Compact"/>
      </w:pPr>
      <w:r>
        <w:t xml:space="preserve">All services rendered by the Biologist are subject to the professional standards set by the Ministry of Agriculture of Uzbekistan and the relevant biosafety regulations applicable in Tashkent.</w:t>
      </w:r>
    </w:p>
    <w:p>
      <w:pPr>
        <w:numPr>
          <w:ilvl w:val="0"/>
          <w:numId w:val="1001"/>
        </w:numPr>
        <w:pStyle w:val="Compact"/>
      </w:pPr>
      <w:r>
        <w:t xml:space="preserve">This Invoice is valid for a period of ninety (90) days from the date of issue. After this period, a revised Invoice must be requested in writing.</w:t>
      </w:r>
    </w:p>
    <w:bookmarkEnd w:id="24"/>
    <w:bookmarkStart w:id="25" w:name="additional-notes"/>
    <w:p>
      <w:pPr>
        <w:pStyle w:val="Heading3"/>
      </w:pPr>
      <w:r>
        <w:t xml:space="preserve">Additional Notes</w:t>
      </w:r>
    </w:p>
    <w:p>
      <w:pPr>
        <w:pStyle w:val="FirstParagraph"/>
      </w:pPr>
      <w:r>
        <w:t xml:space="preserve">The Biologist, Dr. Gulnora Karimova, confirms that all laboratory analyses and fieldwork described in this Invoice were conducted in full compliance with the environmental protection laws of the Republic of Uzbekistan and the international biosafety protocols recognized in Tashkent. All biological samples collected during the engagement have been properly archived or disposed of in accordance with national regulations.</w:t>
      </w:r>
    </w:p>
    <w:p>
      <w:pPr>
        <w:pStyle w:val="BodyText"/>
      </w:pPr>
      <w:r>
        <w:t xml:space="preserve">The client acknowledges receipt of the final scientific report and all supplementary data sets referenced in this Invoice. Any further analysis, re-testing, or additional fieldwork beyond the scope described herein will be subject to a separate Invoice and prior written agreement between the parties.</w:t>
      </w:r>
    </w:p>
    <w:p>
      <w:pPr>
        <w:pStyle w:val="BodyText"/>
      </w:pPr>
      <w:r>
        <w:t xml:space="preserve">This Invoice constitutes a legally binding financial document under the tax legislation of Uzbekistan. A copy of this Invoice must be submitted to the State Tax Committee of Tashkent City for proper accounting and tax reporting purposes.</w:t>
      </w:r>
    </w:p>
    <w:bookmarkEnd w:id="25"/>
    <w:p>
      <w:pPr>
        <w:pStyle w:val="BodyText"/>
      </w:pPr>
      <w:r>
        <w:t xml:space="preserve">Dr. Gulnora Karimova, Ph.D.</w:t>
      </w:r>
    </w:p>
    <w:p>
      <w:pPr>
        <w:pStyle w:val="BodyText"/>
      </w:pPr>
      <w:r>
        <w:t xml:space="preserve">Senior Biologist / Service Provider</w:t>
      </w:r>
    </w:p>
    <w:p>
      <w:pPr>
        <w:pStyle w:val="BodyText"/>
      </w:pPr>
      <w:r>
        <w:t xml:space="preserve">Date: 15 June 2025</w:t>
      </w:r>
    </w:p>
    <w:p>
      <w:pPr>
        <w:pStyle w:val="BodyText"/>
      </w:pPr>
      <w:r>
        <w:t xml:space="preserve">Mr. Rustam Yuldashev</w:t>
      </w:r>
    </w:p>
    <w:p>
      <w:pPr>
        <w:pStyle w:val="BodyText"/>
      </w:pPr>
      <w:r>
        <w:t xml:space="preserve">Director, Central Asian Agricultural Research Institute</w:t>
      </w:r>
    </w:p>
    <w:p>
      <w:pPr>
        <w:pStyle w:val="BodyText"/>
      </w:pPr>
      <w:r>
        <w:t xml:space="preserve">Date: _______________</w:t>
      </w:r>
    </w:p>
    <w:p>
      <w:pPr>
        <w:pStyle w:val="BodyText"/>
      </w:pPr>
      <w:r>
        <w:rPr>
          <w:bCs/>
          <w:b/>
        </w:rPr>
        <w:t xml:space="preserve">Tashkent BioSciences Laboratory</w:t>
      </w:r>
      <w:r>
        <w:t xml:space="preserve"> </w:t>
      </w:r>
      <w:r>
        <w:t xml:space="preserve">| 12 Amir Temur Avenue, Tashkent, 100084, Uzbekistan</w:t>
      </w:r>
    </w:p>
    <w:p>
      <w:pPr>
        <w:pStyle w:val="BodyText"/>
      </w:pPr>
      <w:r>
        <w:t xml:space="preserve">Registration No. 100084-BS-2019-0452 | Tax ID: 200145678 | Phone: +998 (71) 200-45-67</w:t>
      </w:r>
    </w:p>
    <w:p>
      <w:pPr>
        <w:pStyle w:val="BodyText"/>
      </w:pPr>
      <w:r>
        <w:t xml:space="preserve">This Invoice was generated electronically and is valid without a physical stamp in accordance with the Electronic Document Law of the Republic of Uzbekistan.</w:t>
      </w:r>
    </w:p>
    <w:p>
      <w:pPr>
        <w:pStyle w:val="BodyText"/>
      </w:pPr>
      <w:r>
        <w:t xml:space="preserve">For inquiries regarding this Invoice, please contact the billing department at billing@tashkentbiosciences.uz or call +998 (71) 200-45-67 during business hours (09:00–18:00, Monday to Friday, Tashkent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Uzbekistan Tashkent</dc:title>
  <dc:creator/>
  <dc:language>en</dc:language>
  <cp:keywords/>
  <dcterms:created xsi:type="dcterms:W3CDTF">2026-10-10T03:14:12Z</dcterms:created>
  <dcterms:modified xsi:type="dcterms:W3CDTF">2026-10-10T03:14:12Z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