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greenlab-biological-consulting-co.-ltd."/>
    <w:p>
      <w:pPr>
        <w:pStyle w:val="Heading1"/>
      </w:pPr>
      <w:r>
        <w:t xml:space="preserve">GreenLab Biological Consulting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billing@greenlab-bio.vn</w:t>
      </w:r>
    </w:p>
    <w:p>
      <w:pPr>
        <w:pStyle w:val="BodyText"/>
      </w:pPr>
      <w:r>
        <w:t xml:space="preserve">Phone: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GLB-2025-00482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Saigon Environmental Research Institute</w:t>
      </w:r>
    </w:p>
    <w:p>
      <w:pPr>
        <w:pStyle w:val="BodyText"/>
      </w:pPr>
      <w:r>
        <w:t xml:space="preserve">45 Le Duan Street, District 3</w:t>
      </w:r>
    </w:p>
    <w:p>
      <w:pPr>
        <w:pStyle w:val="BodyText"/>
      </w:pPr>
      <w:r>
        <w:t xml:space="preserve">Vietnam Ho Chi Minh City, 700011</w:t>
      </w:r>
    </w:p>
    <w:p>
      <w:pPr>
        <w:pStyle w:val="BodyText"/>
      </w:pPr>
      <w:r>
        <w:t xml:space="preserve">Attn: Dr. Nguyen Thi Lan, Director</w:t>
      </w:r>
    </w:p>
    <w:p>
      <w:pPr>
        <w:pStyle w:val="BodyText"/>
      </w:pPr>
      <w:r>
        <w:t xml:space="preserve">Tax Code: 0309876543</w:t>
      </w:r>
    </w:p>
    <w:p>
      <w:pPr>
        <w:pStyle w:val="BodyText"/>
      </w:pPr>
      <w:r>
        <w:t xml:space="preserve">Email: procurement@seri.gov.vn</w:t>
      </w:r>
    </w:p>
    <w:bookmarkEnd w:id="22"/>
    <w:bookmarkStart w:id="23" w:name="service-provider"/>
    <w:p>
      <w:pPr>
        <w:pStyle w:val="Heading3"/>
      </w:pPr>
      <w:r>
        <w:t xml:space="preserve">Service Provider</w:t>
      </w:r>
    </w:p>
    <w:p>
      <w:pPr>
        <w:pStyle w:val="FirstParagraph"/>
      </w:pPr>
      <w:r>
        <w:t xml:space="preserve">Dr. Tran Minh Khoa, Ph.D. in Molecular Biology</w:t>
      </w:r>
    </w:p>
    <w:p>
      <w:pPr>
        <w:pStyle w:val="BodyText"/>
      </w:pPr>
      <w:r>
        <w:t xml:space="preserve">Lead Biologist, GreenLab Biological Consulting</w:t>
      </w:r>
    </w:p>
    <w:p>
      <w:pPr>
        <w:pStyle w:val="BodyText"/>
      </w:pPr>
      <w:r>
        <w:t xml:space="preserve">Vietnam Ho Chi Minh City</w:t>
      </w:r>
    </w:p>
    <w:p>
      <w:pPr>
        <w:pStyle w:val="BodyText"/>
      </w:pPr>
      <w:r>
        <w:t xml:space="preserve">Licence No.: BIO-VN-2019-00342</w:t>
      </w:r>
    </w:p>
    <w:p>
      <w:pPr>
        <w:pStyle w:val="BodyText"/>
      </w:pPr>
      <w:r>
        <w:t xml:space="preserve">Specialization: Environmental &amp; Marine Biology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On-site ecological survey and biodiversity assessment at Can Gio Mangrove Reserve. The Biologist conducted comprehensive field sampling, species identification, and habitat analysis across 12 designated zones in Vietnam Ho Chi Minh City's coastal region.</w:t>
            </w:r>
          </w:p>
        </w:tc>
        <w:tc>
          <w:tcPr/>
          <w:p>
            <w:pPr>
              <w:pStyle w:val="Compact"/>
              <w:jc w:val="left"/>
            </w:pPr>
            <w:r>
              <w:t xml:space="preserve">02 Jun 2025</w:t>
            </w:r>
          </w:p>
        </w:tc>
        <w:tc>
          <w:tcPr/>
          <w:p>
            <w:pPr>
              <w:pStyle w:val="Compact"/>
              <w:jc w:val="left"/>
            </w:pPr>
            <w:r>
              <w:t xml:space="preserve">5 days</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2</w:t>
            </w:r>
          </w:p>
        </w:tc>
        <w:tc>
          <w:tcPr/>
          <w:p>
            <w:pPr>
              <w:pStyle w:val="Compact"/>
              <w:jc w:val="left"/>
            </w:pPr>
            <w:r>
              <w:t xml:space="preserve">Laboratory analysis of water quality samples collected from Saigon River tributaries. The Biologist performed microbial culture testing, heavy metal concentration analysis, and dissolved oxygen measurement at the GreenLab facility in Vietnam Ho Chi Minh City.</w:t>
            </w:r>
          </w:p>
        </w:tc>
        <w:tc>
          <w:tcPr/>
          <w:p>
            <w:pPr>
              <w:pStyle w:val="Compact"/>
              <w:jc w:val="left"/>
            </w:pPr>
            <w:r>
              <w:t xml:space="preserve">05 Jun 2025</w:t>
            </w:r>
          </w:p>
        </w:tc>
        <w:tc>
          <w:tcPr/>
          <w:p>
            <w:pPr>
              <w:pStyle w:val="Compact"/>
              <w:jc w:val="left"/>
            </w:pPr>
            <w:r>
              <w:t xml:space="preserve">3 days</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3</w:t>
            </w:r>
          </w:p>
        </w:tc>
        <w:tc>
          <w:tcPr/>
          <w:p>
            <w:pPr>
              <w:pStyle w:val="Compact"/>
              <w:jc w:val="left"/>
            </w:pPr>
            <w:r>
              <w:t xml:space="preserve">Preparation of a detailed environmental impact report (EIR) for the proposed industrial development zone in District 7. The Biologist authored a 120-page report including species risk assessment, mitigation strategies, and regulatory compliance recommendations aligned with Vietnamese environmental law.</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Consultation and training workshop for 25 municipal environmental officers on sustainable wetland management practices. Delivered by the Biologist at the Vietnam Ho Chi Minh City People's Committee Training Center, District 1.</w:t>
            </w:r>
          </w:p>
        </w:tc>
        <w:tc>
          <w:tcPr/>
          <w:p>
            <w:pPr>
              <w:pStyle w:val="Compact"/>
              <w:jc w:val="left"/>
            </w:pPr>
            <w:r>
              <w:t xml:space="preserve">10 Jun 2025</w:t>
            </w:r>
          </w:p>
        </w:tc>
        <w:tc>
          <w:tcPr/>
          <w:p>
            <w:pPr>
              <w:pStyle w:val="Compact"/>
              <w:jc w:val="left"/>
            </w:pPr>
            <w:r>
              <w:t xml:space="preserve">2 sessions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Follow-up monitoring and data validation of Phase 1 ecological findings. The Biologist revisited three critical sampling sites in Vietnam Ho Chi Minh City to confirm preliminary results and provide supplementary observations for the final Invoice documentation.</w:t>
            </w:r>
          </w:p>
        </w:tc>
        <w:tc>
          <w:tcPr/>
          <w:p>
            <w:pPr>
              <w:pStyle w:val="Compact"/>
              <w:jc w:val="left"/>
            </w:pPr>
            <w:r>
              <w:t xml:space="preserve">12 Jun 2025</w:t>
            </w:r>
          </w:p>
        </w:tc>
        <w:tc>
          <w:tcPr/>
          <w:p>
            <w:pPr>
              <w:pStyle w:val="Compact"/>
              <w:jc w:val="left"/>
            </w:pPr>
            <w:r>
              <w:t xml:space="preserve">2 days</w:t>
            </w:r>
          </w:p>
        </w:tc>
        <w:tc>
          <w:tcPr/>
          <w:p>
            <w:pPr>
              <w:pStyle w:val="Compact"/>
              <w:jc w:val="left"/>
            </w:pPr>
            <w:r>
              <w:t xml:space="preserve">7,800,000</w:t>
            </w:r>
          </w:p>
        </w:tc>
        <w:tc>
          <w:tcPr/>
          <w:p>
            <w:pPr>
              <w:pStyle w:val="Compact"/>
              <w:jc w:val="left"/>
            </w:pPr>
            <w:r>
              <w:t xml:space="preserve">15,600,000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110,700,000 VND</w:t>
            </w:r>
          </w:p>
        </w:tc>
      </w:tr>
      <w:tr>
        <w:tc>
          <w:tcPr/>
          <w:p>
            <w:pPr>
              <w:pStyle w:val="Compact"/>
              <w:jc w:val="left"/>
            </w:pPr>
            <w:r>
              <w:t xml:space="preserve">VAT (10%)</w:t>
            </w:r>
          </w:p>
        </w:tc>
        <w:tc>
          <w:tcPr/>
          <w:p>
            <w:pPr>
              <w:pStyle w:val="Compact"/>
              <w:jc w:val="left"/>
            </w:pPr>
            <w:r>
              <w:t xml:space="preserve">11,070,000 VND</w:t>
            </w:r>
          </w:p>
        </w:tc>
      </w:tr>
      <w:tr>
        <w:tc>
          <w:tcPr/>
          <w:p>
            <w:pPr>
              <w:pStyle w:val="Compact"/>
              <w:jc w:val="left"/>
            </w:pPr>
            <w:r>
              <w:t xml:space="preserve">Service Fee (5%)</w:t>
            </w:r>
          </w:p>
        </w:tc>
        <w:tc>
          <w:tcPr/>
          <w:p>
            <w:pPr>
              <w:pStyle w:val="Compact"/>
              <w:jc w:val="left"/>
            </w:pPr>
            <w:r>
              <w:t xml:space="preserve">5,535,000 VND</w:t>
            </w:r>
          </w:p>
        </w:tc>
      </w:tr>
      <w:tr>
        <w:tc>
          <w:tcPr/>
          <w:p>
            <w:pPr>
              <w:pStyle w:val="Compact"/>
              <w:jc w:val="left"/>
            </w:pPr>
            <w:r>
              <w:t xml:space="preserve">Grand Total</w:t>
            </w:r>
          </w:p>
        </w:tc>
        <w:tc>
          <w:tcPr/>
          <w:p>
            <w:pPr>
              <w:pStyle w:val="Compact"/>
              <w:jc w:val="left"/>
            </w:pPr>
            <w:r>
              <w:t xml:space="preserve">127,305,000 VND</w:t>
            </w:r>
          </w:p>
        </w:tc>
      </w:tr>
    </w:tbl>
    <w:bookmarkStart w:id="24" w:name="invoice-notes-terms"/>
    <w:p>
      <w:pPr>
        <w:pStyle w:val="Heading3"/>
      </w:pPr>
      <w:r>
        <w:t xml:space="preserve">Invoice Notes &amp; Terms</w:t>
      </w:r>
    </w:p>
    <w:p>
      <w:pPr>
        <w:pStyle w:val="FirstParagraph"/>
      </w:pPr>
      <w:r>
        <w:t xml:space="preserve">This Invoice is issued by GreenLab Biological Consulting Co., Ltd., a registered Biologist services firm operating in Vietnam Ho Chi Minh City, in accordance with the Vietnamese Accounting Law and Circular 78/2021/TT-BTC regarding electronic invoicing requirements.</w:t>
      </w:r>
    </w:p>
    <w:p>
      <w:pPr>
        <w:pStyle w:val="BodyText"/>
      </w:pPr>
      <w:r>
        <w:t xml:space="preserve">All services rendered by the Biologist, Dr. Tran Minh Khoa, were performed in full compliance with the contract agreement (Ref: SERI-GLB-2025-017) signed on 25 May 2025 between the parties. The scope of work, deliverables, and timelines were mutually agreed upon prior to commencement.</w:t>
      </w:r>
    </w:p>
    <w:p>
      <w:pPr>
        <w:pStyle w:val="BodyText"/>
      </w:pPr>
      <w:r>
        <w:t xml:space="preserve">The Biologist warrants that all laboratory analyses, field surveys, and reports submitted under this Invoice were conducted using internationally recognized methodologies and calibrated equipment. All data is proprietary to the client unless otherwise stated in the contract.</w:t>
      </w:r>
    </w:p>
    <w:p>
      <w:pPr>
        <w:pStyle w:val="BodyText"/>
      </w:pPr>
      <w:r>
        <w:t xml:space="preserve">Payment is due within 15 calendar days from the date of this Invoice. Late payments will incur a penalty of 0.05% per day as stipulated in the service agreement. Please reference Invoice number GLB-2025-00482 in all correspondence and remittances.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Vietcombank, Ho Chi Minh City Branch</w:t>
      </w:r>
    </w:p>
    <w:p>
      <w:pPr>
        <w:pStyle w:val="BodyText"/>
      </w:pPr>
      <w:r>
        <w:rPr>
          <w:bCs/>
          <w:b/>
        </w:rPr>
        <w:t xml:space="preserve">Account Name:</w:t>
      </w:r>
      <w:r>
        <w:t xml:space="preserve"> </w:t>
      </w:r>
      <w:r>
        <w:t xml:space="preserve">GreenLab Biological Consulting Co., Ltd.</w:t>
      </w:r>
    </w:p>
    <w:p>
      <w:pPr>
        <w:pStyle w:val="BodyText"/>
      </w:pPr>
      <w:r>
        <w:rPr>
          <w:bCs/>
          <w:b/>
        </w:rPr>
        <w:t xml:space="preserve">Account Number:</w:t>
      </w:r>
      <w:r>
        <w:t xml:space="preserve"> </w:t>
      </w:r>
      <w:r>
        <w:t xml:space="preserve">0091018765432</w:t>
      </w:r>
    </w:p>
    <w:p>
      <w:pPr>
        <w:pStyle w:val="BodyText"/>
      </w:pPr>
      <w:r>
        <w:rPr>
          <w:bCs/>
          <w:b/>
        </w:rPr>
        <w:t xml:space="preserve">SWIFT Code:</w:t>
      </w:r>
      <w:r>
        <w:t xml:space="preserve"> </w:t>
      </w:r>
      <w:r>
        <w:t xml:space="preserve">BFTVVNVX</w:t>
      </w:r>
    </w:p>
    <w:p>
      <w:pPr>
        <w:pStyle w:val="BodyText"/>
      </w:pPr>
      <w:r>
        <w:rPr>
          <w:bCs/>
          <w:b/>
        </w:rPr>
        <w:t xml:space="preserve">IBAN:</w:t>
      </w:r>
      <w:r>
        <w:t xml:space="preserve"> </w:t>
      </w:r>
      <w:r>
        <w:t xml:space="preserve">VN05 BFTV 1018 7654 3200</w:t>
      </w:r>
    </w:p>
    <w:p>
      <w:pPr>
        <w:pStyle w:val="BodyText"/>
      </w:pPr>
      <w:r>
        <w:rPr>
          <w:bCs/>
          <w:b/>
        </w:rPr>
        <w:t xml:space="preserve">Payment Method:</w:t>
      </w:r>
      <w:r>
        <w:t xml:space="preserve"> </w:t>
      </w:r>
      <w:r>
        <w:t xml:space="preserve">Bank Transfer (TCT) / International Wire Transfer</w:t>
      </w:r>
    </w:p>
    <w:bookmarkEnd w:id="25"/>
    <w:p>
      <w:pPr>
        <w:pStyle w:val="BodyText"/>
      </w:pPr>
      <w:r>
        <w:rPr>
          <w:bCs/>
          <w:b/>
        </w:rPr>
        <w:t xml:space="preserve">GreenLab Biological Consulting Co., Ltd.</w:t>
      </w:r>
      <w:r>
        <w:t xml:space="preserve"> </w:t>
      </w:r>
      <w:r>
        <w:t xml:space="preserve">| 128 Nguyen Hue Boulevard, District 1, Vietnam Ho Chi Minh City, 700000</w:t>
      </w:r>
    </w:p>
    <w:p>
      <w:pPr>
        <w:pStyle w:val="BodyText"/>
      </w:pPr>
      <w:r>
        <w:t xml:space="preserve">Registered with the Department of Planning and Investment, Vietnam Ho Chi Minh City | Tax Code: 0312345678</w:t>
      </w:r>
    </w:p>
    <w:p>
      <w:pPr>
        <w:pStyle w:val="BodyText"/>
      </w:pPr>
      <w:r>
        <w:t xml:space="preserve">This Invoice is valid for 90 days from the date of issue. For inquiries regarding this Invoice or the Biologist services provided, please contact billing@greenlab-bio.vn or call +84 28 3822 4567 (Monday to Friday, 8:00 AM – 5:00 PM ICT).</w:t>
      </w:r>
    </w:p>
    <w:p>
      <w:pPr>
        <w:pStyle w:val="BodyText"/>
      </w:pPr>
      <w:r>
        <w:t xml:space="preserve">Thank you for choosing GreenLab Biological Consulting for your Biologist services in Vietnam Ho Chi Minh City.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Vietnam Ho Chi Minh City</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