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dhaka-biomedical-solutions-ltd."/>
    <w:p>
      <w:pPr>
        <w:pStyle w:val="Heading1"/>
      </w:pPr>
      <w:r>
        <w:t xml:space="preserve">Dhaka Biomedical Solutions Ltd.</w:t>
      </w:r>
    </w:p>
    <w:p>
      <w:pPr>
        <w:pStyle w:val="FirstParagraph"/>
      </w:pPr>
      <w:r>
        <w:t xml:space="preserve">Professional Biomedical Engineering Services</w:t>
      </w:r>
    </w:p>
    <w:p>
      <w:pPr>
        <w:pStyle w:val="BodyText"/>
      </w:pPr>
      <w:r>
        <w:t xml:space="preserve">House #42, Road #11, Block B, Banani</w:t>
      </w:r>
    </w:p>
    <w:p>
      <w:pPr>
        <w:pStyle w:val="BodyText"/>
      </w:pPr>
      <w:r>
        <w:t xml:space="preserve">Dhaka 1213, Bangladesh</w:t>
      </w:r>
    </w:p>
    <w:p>
      <w:pPr>
        <w:pStyle w:val="BodyText"/>
      </w:pPr>
      <w:r>
        <w:t xml:space="preserve">Phone: +880-2-8812345 | Email: billing@dhakabiomed.com</w:t>
      </w:r>
    </w:p>
    <w:p>
      <w:pPr>
        <w:pStyle w:val="BodyText"/>
      </w:pPr>
      <w:r>
        <w:t xml:space="preserve">TIN: 123456789012 | VAT: 123456789012</w:t>
      </w:r>
    </w:p>
    <w:bookmarkEnd w:id="20"/>
    <w:bookmarkStart w:id="21" w:name="invoice"/>
    <w:p>
      <w:pPr>
        <w:pStyle w:val="Heading2"/>
      </w:pPr>
      <w:r>
        <w:t xml:space="preserve">INVOICE</w:t>
      </w:r>
    </w:p>
    <w:p>
      <w:pPr>
        <w:pStyle w:val="FirstParagraph"/>
      </w:pPr>
      <w:r>
        <w:t xml:space="preserve">Professional Services Statement</w:t>
      </w:r>
    </w:p>
    <w:bookmarkEnd w:id="21"/>
    <w:bookmarkStart w:id="22" w:name="bill-to"/>
    <w:p>
      <w:pPr>
        <w:pStyle w:val="Heading3"/>
      </w:pPr>
      <w:r>
        <w:t xml:space="preserve">Bill To:</w:t>
      </w:r>
    </w:p>
    <w:p>
      <w:pPr>
        <w:pStyle w:val="FirstParagraph"/>
      </w:pPr>
      <w:r>
        <w:rPr>
          <w:bCs/>
          <w:b/>
        </w:rPr>
        <w:t xml:space="preserve">Apex Medical Center</w:t>
      </w:r>
    </w:p>
    <w:p>
      <w:pPr>
        <w:pStyle w:val="BodyText"/>
      </w:pPr>
      <w:r>
        <w:t xml:space="preserve">Attn: Procurement Department</w:t>
      </w:r>
    </w:p>
    <w:p>
      <w:pPr>
        <w:pStyle w:val="BodyText"/>
      </w:pPr>
      <w:r>
        <w:t xml:space="preserve">House #15, Road #5, Dhanmondi</w:t>
      </w:r>
    </w:p>
    <w:p>
      <w:pPr>
        <w:pStyle w:val="BodyText"/>
      </w:pPr>
      <w:r>
        <w:t xml:space="preserve">Dhaka 1205, Bangladesh</w:t>
      </w:r>
    </w:p>
    <w:p>
      <w:pPr>
        <w:pStyle w:val="BodyText"/>
      </w:pPr>
      <w:r>
        <w:t xml:space="preserve">Contact: Mr. Rafiqul Islam</w:t>
      </w:r>
    </w:p>
    <w:p>
      <w:pPr>
        <w:pStyle w:val="BodyText"/>
      </w:pPr>
      <w:r>
        <w:t xml:space="preserve">Email: procurement@apexmedical.com.bd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DBS-2024-0847</w:t>
            </w:r>
          </w:p>
        </w:tc>
      </w:tr>
      <w:tr>
        <w:tc>
          <w:tcPr/>
          <w:p>
            <w:pPr>
              <w:pStyle w:val="Compact"/>
              <w:jc w:val="left"/>
            </w:pPr>
            <w:r>
              <w:t xml:space="preserve">Invoice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October 31, 2024</w:t>
            </w:r>
          </w:p>
        </w:tc>
      </w:tr>
      <w:tr>
        <w:tc>
          <w:tcPr/>
          <w:p>
            <w:pPr>
              <w:pStyle w:val="Compact"/>
              <w:jc w:val="left"/>
            </w:pPr>
            <w:r>
              <w:t xml:space="preserve">Project Reference:</w:t>
            </w:r>
          </w:p>
        </w:tc>
        <w:tc>
          <w:tcPr/>
          <w:p>
            <w:pPr>
              <w:pStyle w:val="Compact"/>
              <w:jc w:val="left"/>
            </w:pPr>
            <w:r>
              <w:t xml:space="preserve">Equipment Maintenance Contract #BME-2024-042</w:t>
            </w:r>
          </w:p>
        </w:tc>
      </w:tr>
    </w:tbl>
    <w:bookmarkStart w:id="23" w:name="X282c6245fa1a8edc2e94cf2a4740537caeebc92"/>
    <w:p>
      <w:pPr>
        <w:pStyle w:val="Heading3"/>
      </w:pPr>
      <w:r>
        <w:t xml:space="preserve">Description of Biomedical Engineering Services</w:t>
      </w:r>
    </w:p>
    <w:p>
      <w:pPr>
        <w:pStyle w:val="FirstParagraph"/>
      </w:pPr>
      <w:r>
        <w:t xml:space="preserve">This invoice covers comprehensive biomedical engineering services provided by our certified Biomedical Engineers at Dhaka Biomedical Solutions Ltd. Our team has delivered specialized technical support, preventive maintenance, calibration, and repair services for medical equipment at your facility in Bangladesh Dhaka. All services comply with international biomedical standards and local regulatory requirements set by the Bangladesh Medical Equipment Regulatory Authority.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Amount (BDT)</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Preventive Maintenance of MRI Scanner (Siemens Magnetom Aera) - Complete system inspection, gradient coil testing, cryogen level check, and safety verification performed by senior Biomedical Engineer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2</w:t>
            </w:r>
          </w:p>
        </w:tc>
        <w:tc>
          <w:tcPr/>
          <w:p>
            <w:pPr>
              <w:pStyle w:val="Compact"/>
              <w:jc w:val="left"/>
            </w:pPr>
            <w:r>
              <w:t xml:space="preserve">Calibration and Quality Assurance of CT Scanner (GE Revolution CT) - Phantom testing, dose calibration, image quality assessment, and alignment verification by certified Biomedical Engineer</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Repair and Servicing of Patient Monitoring Systems (10 units) - Replacement of faulty modules, sensor calibration, software updates, and safety testing conducted by Biomedical Engineer team</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35,000.00</w:t>
            </w:r>
          </w:p>
        </w:tc>
        <w:tc>
          <w:tcPr/>
          <w:p>
            <w:pPr>
              <w:pStyle w:val="Compact"/>
              <w:jc w:val="left"/>
            </w:pPr>
            <w:r>
              <w:t xml:space="preserve">5,250.00</w:t>
            </w:r>
          </w:p>
        </w:tc>
      </w:tr>
      <w:tr>
        <w:tc>
          <w:tcPr/>
          <w:p>
            <w:pPr>
              <w:pStyle w:val="Compact"/>
              <w:jc w:val="left"/>
            </w:pPr>
            <w:r>
              <w:t xml:space="preserve">4</w:t>
            </w:r>
          </w:p>
        </w:tc>
        <w:tc>
          <w:tcPr/>
          <w:p>
            <w:pPr>
              <w:pStyle w:val="Compact"/>
              <w:jc w:val="left"/>
            </w:pPr>
            <w:r>
              <w:t xml:space="preserve">Maintenance of Anesthesia Workstations (5 units) - Gas flow calibration, vaporizer testing, alarm system verification, and leak detection performed by specialized Biomedical Engineer</w:t>
            </w:r>
          </w:p>
        </w:tc>
        <w:tc>
          <w:tcPr/>
          <w:p>
            <w:pPr>
              <w:pStyle w:val="Compact"/>
              <w:jc w:val="left"/>
            </w:pPr>
            <w:r>
              <w:t xml:space="preserve">5</w:t>
            </w:r>
          </w:p>
        </w:tc>
        <w:tc>
          <w:tcPr/>
          <w:p>
            <w:pPr>
              <w:pStyle w:val="Compact"/>
              <w:jc w:val="left"/>
            </w:pPr>
            <w:r>
              <w:t xml:space="preserve">4,200.00</w:t>
            </w:r>
          </w:p>
        </w:tc>
        <w:tc>
          <w:tcPr/>
          <w:p>
            <w:pPr>
              <w:pStyle w:val="Compact"/>
              <w:jc w:val="left"/>
            </w:pPr>
            <w:r>
              <w:t xml:space="preserve">21,000.00</w:t>
            </w:r>
          </w:p>
        </w:tc>
        <w:tc>
          <w:tcPr/>
          <w:p>
            <w:pPr>
              <w:pStyle w:val="Compact"/>
              <w:jc w:val="left"/>
            </w:pPr>
            <w:r>
              <w:t xml:space="preserve">3,150.00</w:t>
            </w:r>
          </w:p>
        </w:tc>
      </w:tr>
      <w:tr>
        <w:tc>
          <w:tcPr/>
          <w:p>
            <w:pPr>
              <w:pStyle w:val="Compact"/>
              <w:jc w:val="left"/>
            </w:pPr>
            <w:r>
              <w:t xml:space="preserve">5</w:t>
            </w:r>
          </w:p>
        </w:tc>
        <w:tc>
          <w:tcPr/>
          <w:p>
            <w:pPr>
              <w:pStyle w:val="Compact"/>
              <w:jc w:val="left"/>
            </w:pPr>
            <w:r>
              <w:t xml:space="preserve">Electrical Safety Testing of ICU Equipment (20 units) - Comprehensive insulation resistance testing, earth continuity checks, and leakage current measurements by Biomedical Engineer</w:t>
            </w:r>
          </w:p>
        </w:tc>
        <w:tc>
          <w:tcPr/>
          <w:p>
            <w:pPr>
              <w:pStyle w:val="Compact"/>
              <w:jc w:val="left"/>
            </w:pPr>
            <w:r>
              <w:t xml:space="preserve">20</w:t>
            </w:r>
          </w:p>
        </w:tc>
        <w:tc>
          <w:tcPr/>
          <w:p>
            <w:pPr>
              <w:pStyle w:val="Compact"/>
              <w:jc w:val="left"/>
            </w:pPr>
            <w:r>
              <w:t xml:space="preserve">1,800.00</w:t>
            </w:r>
          </w:p>
        </w:tc>
        <w:tc>
          <w:tcPr/>
          <w:p>
            <w:pPr>
              <w:pStyle w:val="Compact"/>
              <w:jc w:val="left"/>
            </w:pPr>
            <w:r>
              <w:t xml:space="preserve">36,000.00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Ultrasound Machine Preventive Maintenance (3 units) - Transducer testing, image optimization, software diagnostics, and mechanical inspection by Biomedical Engineer</w:t>
            </w:r>
          </w:p>
        </w:tc>
        <w:tc>
          <w:tcPr/>
          <w:p>
            <w:pPr>
              <w:pStyle w:val="Compact"/>
              <w:jc w:val="left"/>
            </w:pPr>
            <w:r>
              <w:t xml:space="preserve">3</w:t>
            </w:r>
          </w:p>
        </w:tc>
        <w:tc>
          <w:tcPr/>
          <w:p>
            <w:pPr>
              <w:pStyle w:val="Compact"/>
              <w:jc w:val="left"/>
            </w:pPr>
            <w:r>
              <w:t xml:space="preserve">5,500.00</w:t>
            </w:r>
          </w:p>
        </w:tc>
        <w:tc>
          <w:tcPr/>
          <w:p>
            <w:pPr>
              <w:pStyle w:val="Compact"/>
              <w:jc w:val="left"/>
            </w:pPr>
            <w:r>
              <w:t xml:space="preserve">16,500.00</w:t>
            </w:r>
          </w:p>
        </w:tc>
        <w:tc>
          <w:tcPr/>
          <w:p>
            <w:pPr>
              <w:pStyle w:val="Compact"/>
              <w:jc w:val="left"/>
            </w:pPr>
            <w:r>
              <w:t xml:space="preserve">2,475.00</w:t>
            </w:r>
          </w:p>
        </w:tc>
      </w:tr>
      <w:tr>
        <w:tc>
          <w:tcPr/>
          <w:p>
            <w:pPr>
              <w:pStyle w:val="Compact"/>
              <w:jc w:val="left"/>
            </w:pPr>
            <w:r>
              <w:t xml:space="preserve">7</w:t>
            </w:r>
          </w:p>
        </w:tc>
        <w:tc>
          <w:tcPr/>
          <w:p>
            <w:pPr>
              <w:pStyle w:val="Compact"/>
              <w:jc w:val="left"/>
            </w:pPr>
            <w:r>
              <w:t xml:space="preserve">Emergency Generator and UPS System Testing - Load testing, battery health assessment, automatic transfer switch verification, and documentation by Biomedical Engineer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Biomedical Engineering Consultation and Training - Staff training on equipment operation, safety protocols, and basic troubleshooting provided by senior Biomedical Engineer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BDT 218,500.00</w:t>
            </w:r>
          </w:p>
        </w:tc>
      </w:tr>
      <w:tr>
        <w:tc>
          <w:tcPr/>
          <w:p>
            <w:pPr>
              <w:pStyle w:val="Compact"/>
              <w:jc w:val="left"/>
            </w:pPr>
            <w:r>
              <w:t xml:space="preserve">VAT (15%):</w:t>
            </w:r>
          </w:p>
        </w:tc>
        <w:tc>
          <w:tcPr/>
          <w:p>
            <w:pPr>
              <w:pStyle w:val="Compact"/>
              <w:jc w:val="left"/>
            </w:pPr>
            <w:r>
              <w:t xml:space="preserve">BDT 32,775.00</w:t>
            </w:r>
          </w:p>
        </w:tc>
      </w:tr>
      <w:tr>
        <w:tc>
          <w:tcPr/>
          <w:p>
            <w:pPr>
              <w:pStyle w:val="Compact"/>
              <w:jc w:val="left"/>
            </w:pPr>
            <w:r>
              <w:t xml:space="preserve">Discount (Early Payment):</w:t>
            </w:r>
          </w:p>
        </w:tc>
        <w:tc>
          <w:tcPr/>
          <w:p>
            <w:pPr>
              <w:pStyle w:val="Compact"/>
              <w:jc w:val="left"/>
            </w:pPr>
            <w:r>
              <w:t xml:space="preserve">-BDT 2,185.00</w:t>
            </w:r>
          </w:p>
        </w:tc>
      </w:tr>
      <w:tr>
        <w:tc>
          <w:tcPr/>
          <w:p>
            <w:pPr>
              <w:pStyle w:val="Compact"/>
              <w:jc w:val="left"/>
            </w:pPr>
            <w:r>
              <w:t xml:space="preserve">Grand Total:</w:t>
            </w:r>
          </w:p>
        </w:tc>
        <w:tc>
          <w:tcPr/>
          <w:p>
            <w:pPr>
              <w:pStyle w:val="Compact"/>
              <w:jc w:val="left"/>
            </w:pPr>
            <w:r>
              <w:t xml:space="preserve">BDT 249,090.00</w:t>
            </w:r>
          </w:p>
        </w:tc>
      </w:tr>
    </w:tbl>
    <w:bookmarkEnd w:id="23"/>
    <w:bookmarkStart w:id="24" w:name="payment-instructions"/>
    <w:p>
      <w:pPr>
        <w:pStyle w:val="Heading3"/>
      </w:pPr>
      <w:r>
        <w:t xml:space="preserve">Payment Instructions</w:t>
      </w:r>
    </w:p>
    <w:p>
      <w:pPr>
        <w:pStyle w:val="FirstParagraph"/>
      </w:pPr>
      <w:r>
        <w:rPr>
          <w:bCs/>
          <w:b/>
        </w:rPr>
        <w:t xml:space="preserve">Bank Name:</w:t>
      </w:r>
      <w:r>
        <w:t xml:space="preserve"> </w:t>
      </w:r>
      <w:r>
        <w:t xml:space="preserve">Dutch-Bangla Bank Ltd.</w:t>
      </w:r>
    </w:p>
    <w:p>
      <w:pPr>
        <w:pStyle w:val="BodyText"/>
      </w:pPr>
      <w:r>
        <w:rPr>
          <w:bCs/>
          <w:b/>
        </w:rPr>
        <w:t xml:space="preserve">Branch:</w:t>
      </w:r>
      <w:r>
        <w:t xml:space="preserve"> </w:t>
      </w:r>
      <w:r>
        <w:t xml:space="preserve">Banani Branch, Dhaka</w:t>
      </w:r>
    </w:p>
    <w:p>
      <w:pPr>
        <w:pStyle w:val="BodyText"/>
      </w:pPr>
      <w:r>
        <w:rPr>
          <w:bCs/>
          <w:b/>
        </w:rPr>
        <w:t xml:space="preserve">Account Name:</w:t>
      </w:r>
      <w:r>
        <w:t xml:space="preserve"> </w:t>
      </w:r>
      <w:r>
        <w:t xml:space="preserve">Dhaka Biomedical Solutions Ltd.</w:t>
      </w:r>
    </w:p>
    <w:p>
      <w:pPr>
        <w:pStyle w:val="BodyText"/>
      </w:pPr>
      <w:r>
        <w:rPr>
          <w:bCs/>
          <w:b/>
        </w:rPr>
        <w:t xml:space="preserve">Account Number:</w:t>
      </w:r>
      <w:r>
        <w:t xml:space="preserve"> </w:t>
      </w:r>
      <w:r>
        <w:t xml:space="preserve">0123456789012</w:t>
      </w:r>
    </w:p>
    <w:p>
      <w:pPr>
        <w:pStyle w:val="BodyText"/>
      </w:pPr>
      <w:r>
        <w:rPr>
          <w:bCs/>
          <w:b/>
        </w:rPr>
        <w:t xml:space="preserve">Routing Number:</w:t>
      </w:r>
      <w:r>
        <w:t xml:space="preserve"> </w:t>
      </w:r>
      <w:r>
        <w:t xml:space="preserve">DBBL0000012</w:t>
      </w:r>
    </w:p>
    <w:p>
      <w:pPr>
        <w:pStyle w:val="BodyText"/>
      </w:pPr>
      <w:r>
        <w:rPr>
          <w:bCs/>
          <w:b/>
        </w:rPr>
        <w:t xml:space="preserve">SWIFT Code:</w:t>
      </w:r>
      <w:r>
        <w:t xml:space="preserve"> </w:t>
      </w:r>
      <w:r>
        <w:t xml:space="preserve">DBBLBD2D</w:t>
      </w:r>
    </w:p>
    <w:p>
      <w:pPr>
        <w:pStyle w:val="BodyText"/>
      </w:pPr>
      <w:r>
        <w:rPr>
          <w:bCs/>
          <w:b/>
        </w:rPr>
        <w:t xml:space="preserve">Payment Method:</w:t>
      </w:r>
      <w:r>
        <w:t xml:space="preserve"> </w:t>
      </w:r>
      <w:r>
        <w:t xml:space="preserve">Bank Transfer / Cheque / Digital Payment (bKash/Nagad accepted)</w:t>
      </w:r>
    </w:p>
    <w:p>
      <w:pPr>
        <w:pStyle w:val="BodyText"/>
      </w:pPr>
      <w:r>
        <w:rPr>
          <w:bCs/>
          <w:b/>
        </w:rPr>
        <w:t xml:space="preserve">Payment Terms:</w:t>
      </w:r>
      <w:r>
        <w:t xml:space="preserve"> </w:t>
      </w:r>
      <w:r>
        <w:t xml:space="preserve">Net 30 days from invoice date. Late payments subject to 2% monthly interest.</w:t>
      </w:r>
    </w:p>
    <w:bookmarkEnd w:id="24"/>
    <w:bookmarkStart w:id="25" w:name="important-notes"/>
    <w:p>
      <w:pPr>
        <w:pStyle w:val="Heading4"/>
      </w:pPr>
      <w:r>
        <w:t xml:space="preserve">Important Notes:</w:t>
      </w:r>
    </w:p>
    <w:p>
      <w:pPr>
        <w:pStyle w:val="FirstParagraph"/>
      </w:pPr>
      <w:r>
        <w:t xml:space="preserve">1. All biomedical engineering services have been performed by certified Biomedical Engineers holding valid credentials from the Bangladesh Biomedical Engineering Association.</w:t>
      </w:r>
    </w:p>
    <w:p>
      <w:pPr>
        <w:pStyle w:val="BodyText"/>
      </w:pPr>
      <w:r>
        <w:t xml:space="preserve">2. This invoice is valid for payment within 30 days. Please reference invoice number DBS-2024-0847 with all payments.</w:t>
      </w:r>
    </w:p>
    <w:p>
      <w:pPr>
        <w:pStyle w:val="BodyText"/>
      </w:pPr>
      <w:r>
        <w:t xml:space="preserve">3. All equipment serviced has been tested and certified to meet international safety standards including IEC 60601 series.</w:t>
      </w:r>
    </w:p>
    <w:p>
      <w:pPr>
        <w:pStyle w:val="BodyText"/>
      </w:pPr>
      <w:r>
        <w:t xml:space="preserve">4. Warranty on all repair work is valid for 90 days from the date of service completion.</w:t>
      </w:r>
    </w:p>
    <w:p>
      <w:pPr>
        <w:pStyle w:val="BodyText"/>
      </w:pPr>
      <w:r>
        <w:t xml:space="preserve">5. For any queries regarding this invoice or the biomedical engineering services provided, please contact our billing department at billing@dhakabiomed.com or call +880-2-8812345.</w:t>
      </w:r>
    </w:p>
    <w:p>
      <w:pPr>
        <w:pStyle w:val="BodyText"/>
      </w:pPr>
      <w:r>
        <w:t xml:space="preserve">6. This document serves as an official record of biomedical engineering services rendered in Bangladesh Dhaka and may be required for regulatory compliance and audit purposes.</w:t>
      </w:r>
    </w:p>
    <w:p>
      <w:pPr>
        <w:pStyle w:val="BodyText"/>
      </w:pPr>
      <w:r>
        <w:t xml:space="preserve">7. Please retain this invoice for your records. A duplicate copy is available upon request.</w:t>
      </w:r>
    </w:p>
    <w:bookmarkEnd w:id="25"/>
    <w:p>
      <w:pPr>
        <w:pStyle w:val="BodyText"/>
      </w:pPr>
      <w:r>
        <w:rPr>
          <w:bCs/>
          <w:b/>
        </w:rPr>
        <w:t xml:space="preserve">Authorized By (Service Provider):</w:t>
      </w:r>
    </w:p>
    <w:p>
      <w:pPr>
        <w:pStyle w:val="BodyText"/>
      </w:pPr>
      <w:r>
        <w:t xml:space="preserve">Dr. Kamal Hossain</w:t>
      </w:r>
      <w:r>
        <w:br/>
      </w:r>
      <w:r>
        <w:t xml:space="preserve">Chief Biomedical Engineer</w:t>
      </w:r>
      <w:r>
        <w:br/>
      </w:r>
      <w:r>
        <w:t xml:space="preserve">Dhaka Biomedical Solutions Ltd.</w:t>
      </w:r>
    </w:p>
    <w:p>
      <w:pPr>
        <w:pStyle w:val="BodyText"/>
      </w:pPr>
      <w:r>
        <w:rPr>
          <w:bCs/>
          <w:b/>
        </w:rPr>
        <w:t xml:space="preserve">Received By (Client):</w:t>
      </w:r>
    </w:p>
    <w:p>
      <w:pPr>
        <w:pStyle w:val="BodyText"/>
      </w:pPr>
      <w:r>
        <w:t xml:space="preserve">_________________________</w:t>
      </w:r>
      <w:r>
        <w:br/>
      </w:r>
      <w:r>
        <w:t xml:space="preserve">Name &amp; Designation</w:t>
      </w:r>
      <w:r>
        <w:br/>
      </w:r>
      <w:r>
        <w:t xml:space="preserve">Apex Medical Center</w:t>
      </w:r>
    </w:p>
    <w:p>
      <w:pPr>
        <w:pStyle w:val="BodyText"/>
      </w:pPr>
      <w:r>
        <w:t xml:space="preserve">Dhaka Biomedical Solutions Ltd. | Professional Biomedical Engineering Services in Bangladesh Dhaka</w:t>
      </w:r>
    </w:p>
    <w:p>
      <w:pPr>
        <w:pStyle w:val="BodyText"/>
      </w:pPr>
      <w:r>
        <w:t xml:space="preserve">This invoice is generated electronically and is legally binding. Thank you for choosing our biomedical engineering services.</w:t>
      </w:r>
    </w:p>
    <w:p>
      <w:pPr>
        <w:pStyle w:val="BodyText"/>
      </w:pPr>
      <w:r>
        <w:t xml:space="preserve">© 2024 Dhaka Biomedical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2026-10-10T02:37:41Z</dcterms:created>
  <dcterms:modified xsi:type="dcterms:W3CDTF">2026-10-10T02:37:41Z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