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
    <w:p>
      <w:pPr>
        <w:pStyle w:val="Heading1"/>
      </w:pPr>
      <w:r>
        <w:t xml:space="preserve">Apex Biomedical Solutions</w:t>
      </w:r>
    </w:p>
    <w:p>
      <w:pPr>
        <w:pStyle w:val="FirstParagraph"/>
      </w:pPr>
      <w:r>
        <w:t xml:space="preserve">Professional Biomedical Engineering Services</w:t>
      </w:r>
    </w:p>
    <w:p>
      <w:pPr>
        <w:pStyle w:val="BodyText"/>
      </w:pPr>
      <w:r>
        <w:t xml:space="preserve">123 Innovation Drive, Suite 400</w:t>
      </w:r>
    </w:p>
    <w:p>
      <w:pPr>
        <w:pStyle w:val="BodyText"/>
      </w:pPr>
      <w:r>
        <w:t xml:space="preserve">Canada Toronto, ON M5V 2T6</w:t>
      </w:r>
    </w:p>
    <w:p>
      <w:pPr>
        <w:pStyle w:val="BodyText"/>
      </w:pPr>
      <w:r>
        <w:t xml:space="preserve">Phone: (416) 555-0199</w:t>
      </w:r>
    </w:p>
    <w:p>
      <w:pPr>
        <w:pStyle w:val="BodyText"/>
      </w:pPr>
      <w:r>
        <w:t xml:space="preserve">Email: billing@apexbiomedical.ca</w:t>
      </w:r>
    </w:p>
    <w:p>
      <w:pPr>
        <w:pStyle w:val="BodyText"/>
      </w:pPr>
      <w:r>
        <w:t xml:space="preserve">HST#: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bookmarkEnd w:id="21"/>
    <w:bookmarkStart w:id="22" w:name="bill-to"/>
    <w:p>
      <w:pPr>
        <w:pStyle w:val="Heading3"/>
      </w:pPr>
      <w:r>
        <w:t xml:space="preserve">Bill To</w:t>
      </w:r>
    </w:p>
    <w:p>
      <w:pPr>
        <w:pStyle w:val="FirstParagraph"/>
      </w:pPr>
      <w:r>
        <w:rPr>
          <w:bCs/>
          <w:b/>
        </w:rPr>
        <w:t xml:space="preserve">St. Michael's Medical Center</w:t>
      </w:r>
    </w:p>
    <w:p>
      <w:pPr>
        <w:pStyle w:val="BodyText"/>
      </w:pPr>
      <w:r>
        <w:t xml:space="preserve">Attn: Procurement Department</w:t>
      </w:r>
    </w:p>
    <w:p>
      <w:pPr>
        <w:pStyle w:val="BodyText"/>
      </w:pPr>
      <w:r>
        <w:t xml:space="preserve">30 Bond Street</w:t>
      </w:r>
    </w:p>
    <w:p>
      <w:pPr>
        <w:pStyle w:val="BodyText"/>
      </w:pPr>
      <w:r>
        <w:t xml:space="preserve">Canada Toronto, ON M5B 1W8</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ICU Equipment Calibration &amp; Safety Audit</w:t>
      </w:r>
    </w:p>
    <w:p>
      <w:pPr>
        <w:pStyle w:val="BodyText"/>
      </w:pPr>
      <w:r>
        <w:rPr>
          <w:bCs/>
          <w:b/>
        </w:rPr>
        <w:t xml:space="preserve">Location:</w:t>
      </w:r>
      <w:r>
        <w:t xml:space="preserve"> </w:t>
      </w:r>
      <w:r>
        <w:t xml:space="preserve">Canada Toronto, ON</w:t>
      </w:r>
    </w:p>
    <w:p>
      <w:pPr>
        <w:pStyle w:val="BodyText"/>
      </w:pPr>
      <w:r>
        <w:rPr>
          <w:bCs/>
          <w:b/>
        </w:rPr>
        <w:t xml:space="preserve">Contract ID:</w:t>
      </w:r>
      <w:r>
        <w:t xml:space="preserve"> </w:t>
      </w:r>
      <w:r>
        <w:t xml:space="preserve">BME-CON-2023-04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Biomedical Engineer Consultation: Initial Site Assessment</w:t>
            </w:r>
            <w:r>
              <w:br/>
            </w:r>
            <w:r>
              <w:t xml:space="preserve">Comprehensive evaluation of the Intensive Care Unit (ICU) biomedical equipment inventory. This service includes verifying compliance with CSA standards and Health Canada regulations specific to medical device safety in Canada Toronto healthcare facilities.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rPr>
                <w:bCs/>
                <w:b/>
              </w:rPr>
              <w:t xml:space="preserve">Preventive Maintenance: Ventilator Systems</w:t>
            </w:r>
            <w:r>
              <w:br/>
            </w:r>
            <w:r>
              <w:t xml:space="preserve">Scheduled preventive maintenance and calibration for 15 critical care ventilators. Performed by a certified Biomedical Engineer to ensure optimal performance and patient safety. Includes leak testing, gas flow calibration, and alarm verification.</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Electrical Safety Testing: Patient Monitoring Equipment</w:t>
            </w:r>
            <w:r>
              <w:br/>
            </w:r>
            <w:r>
              <w:t xml:space="preserve">Execution of rigorous electrical safety testing on patient monitors and infusion pumps. This ensures adherence to the Canadian Electrical Code (CEC) and mitigates risks of electrical shock or malfunction within the clinical environment.</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4</w:t>
            </w:r>
          </w:p>
        </w:tc>
        <w:tc>
          <w:tcPr/>
          <w:p>
            <w:pPr>
              <w:pStyle w:val="Compact"/>
              <w:jc w:val="left"/>
            </w:pPr>
            <w:r>
              <w:rPr>
                <w:bCs/>
                <w:b/>
              </w:rPr>
              <w:t xml:space="preserve">Technical Documentation &amp; Regulatory Reporting</w:t>
            </w:r>
            <w:r>
              <w:br/>
            </w:r>
            <w:r>
              <w:t xml:space="preserve">Preparation of detailed technical reports documenting all maintenance activities, calibration results, and safety test outcomes. These documents are essential for the facility's accreditation and regulatory compliance audits in Canada Toronto.</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Emergency Repair: Defibrillator Unit</w:t>
            </w:r>
            <w:r>
              <w:br/>
            </w:r>
            <w:r>
              <w:t xml:space="preserve">Urgent diagnostic and repair service for a malfunctioning defibrillator. The Biomedical Engineer replaced the internal capacitor bank and performed a full functional test to restore the device to operational status immediately.</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6</w:t>
            </w:r>
          </w:p>
        </w:tc>
        <w:tc>
          <w:tcPr/>
          <w:p>
            <w:pPr>
              <w:pStyle w:val="Compact"/>
              <w:jc w:val="left"/>
            </w:pPr>
            <w:r>
              <w:rPr>
                <w:bCs/>
                <w:b/>
              </w:rPr>
              <w:t xml:space="preserve">Staff Training: Equipment Operation Protocols</w:t>
            </w:r>
            <w:r>
              <w:br/>
            </w:r>
            <w:r>
              <w:t xml:space="preserve">On-site training session for nursing staff regarding the proper operation and basic troubleshooting of newly installed infusion pumps. Conducted by a senior Biomedical Engineer to ensure clinical staff competency.</w:t>
            </w:r>
          </w:p>
        </w:tc>
        <w:tc>
          <w:tcPr/>
          <w:p>
            <w:pPr>
              <w:pStyle w:val="Compact"/>
              <w:jc w:val="left"/>
            </w:pPr>
            <w:r>
              <w:t xml:space="preserve">3.0</w:t>
            </w:r>
          </w:p>
        </w:tc>
        <w:tc>
          <w:tcPr/>
          <w:p>
            <w:pPr>
              <w:pStyle w:val="Compact"/>
              <w:jc w:val="left"/>
            </w:pPr>
            <w:r>
              <w:t xml:space="preserve">160.00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$9,590.00</w:t>
            </w:r>
          </w:p>
        </w:tc>
      </w:tr>
      <w:tr>
        <w:tc>
          <w:tcPr/>
          <w:p>
            <w:pPr>
              <w:pStyle w:val="Compact"/>
              <w:jc w:val="left"/>
            </w:pPr>
            <w:r>
              <w:rPr>
                <w:bCs/>
                <w:b/>
              </w:rPr>
              <w:t xml:space="preserve">HST (13%):</w:t>
            </w:r>
          </w:p>
        </w:tc>
        <w:tc>
          <w:tcPr/>
          <w:p>
            <w:pPr>
              <w:pStyle w:val="Compact"/>
              <w:jc w:val="left"/>
            </w:pPr>
            <w:r>
              <w:t xml:space="preserve">$1,246.70</w:t>
            </w:r>
          </w:p>
        </w:tc>
      </w:tr>
      <w:tr>
        <w:tc>
          <w:tcPr/>
          <w:p>
            <w:pPr>
              <w:pStyle w:val="Compact"/>
              <w:jc w:val="left"/>
            </w:pPr>
            <w:r>
              <w:rPr>
                <w:bCs/>
                <w:b/>
              </w:rPr>
              <w:t xml:space="preserve">Total Due:</w:t>
            </w:r>
          </w:p>
        </w:tc>
        <w:tc>
          <w:tcPr/>
          <w:p>
            <w:pPr>
              <w:pStyle w:val="Compact"/>
              <w:jc w:val="left"/>
            </w:pPr>
            <w:r>
              <w:t xml:space="preserve">$10,836.70</w:t>
            </w:r>
          </w:p>
        </w:tc>
      </w:tr>
    </w:tbl>
    <w:bookmarkStart w:id="24" w:name="terms-and-conditions"/>
    <w:p>
      <w:pPr>
        <w:pStyle w:val="Heading4"/>
      </w:pPr>
      <w:r>
        <w:t xml:space="preserve">Terms and Conditions</w:t>
      </w:r>
    </w:p>
    <w:p>
      <w:pPr>
        <w:pStyle w:val="FirstParagraph"/>
      </w:pPr>
      <w:r>
        <w:rPr>
          <w:bCs/>
          <w:b/>
        </w:rPr>
        <w:t xml:space="preserve">Payment Terms:</w:t>
      </w:r>
      <w:r>
        <w:t xml:space="preserve"> </w:t>
      </w:r>
      <w:r>
        <w:t xml:space="preserve">Payment is due within 30 days of the invoice date. Late payments may be subject to a 1.5% monthly interest charge. Please make all payments in Canadian Dollars (CAD).</w:t>
      </w:r>
    </w:p>
    <w:p>
      <w:pPr>
        <w:pStyle w:val="BodyText"/>
      </w:pPr>
      <w:r>
        <w:rPr>
          <w:bCs/>
          <w:b/>
        </w:rPr>
        <w:t xml:space="preserve">Service Guarantee:</w:t>
      </w:r>
      <w:r>
        <w:t xml:space="preserve"> </w:t>
      </w:r>
      <w:r>
        <w:t xml:space="preserve">All services performed by our Biomedical Engineer team are guaranteed for 90 days from the date of service. This guarantee covers workmanship and calibration accuracy. It does not cover damage caused by misuse or external factors.</w:t>
      </w:r>
    </w:p>
    <w:p>
      <w:pPr>
        <w:pStyle w:val="BodyText"/>
      </w:pPr>
      <w:r>
        <w:rPr>
          <w:bCs/>
          <w:b/>
        </w:rPr>
        <w:t xml:space="preserve">Regulatory Compliance:</w:t>
      </w:r>
      <w:r>
        <w:t xml:space="preserve"> </w:t>
      </w:r>
      <w:r>
        <w:t xml:space="preserve">All procedures outlined in this Invoice were conducted in strict accordance with the standards set by the Canadian Standards Association (CSA) and the College of Engineers and Geoscientists of Ontario. Our commitment is to ensure the highest level of safety and reliability for medical equipment in Canada Toronto.</w:t>
      </w:r>
    </w:p>
    <w:p>
      <w:pPr>
        <w:pStyle w:val="BodyText"/>
      </w:pPr>
      <w:r>
        <w:rPr>
          <w:bCs/>
          <w:b/>
        </w:rPr>
        <w:t xml:space="preserve">Disputes:</w:t>
      </w:r>
      <w:r>
        <w:t xml:space="preserve"> </w:t>
      </w:r>
      <w:r>
        <w:t xml:space="preserve">Any discrepancies regarding this Invoice must be reported in writing within 10 days of receipt. Please reference the Invoice Number INV-2023-10-88 in all correspondence.</w:t>
      </w:r>
    </w:p>
    <w:p>
      <w:pPr>
        <w:pStyle w:val="BodyText"/>
      </w:pPr>
      <w:r>
        <w:rPr>
          <w:bCs/>
          <w:b/>
        </w:rPr>
        <w:t xml:space="preserve">Bank Transfer Details:</w:t>
      </w:r>
      <w:r>
        <w:br/>
      </w:r>
      <w:r>
        <w:t xml:space="preserve">Bank: Royal Bank of Canada</w:t>
      </w:r>
      <w:r>
        <w:br/>
      </w:r>
      <w:r>
        <w:t xml:space="preserve">Branch: Canada Toronto Downtown</w:t>
      </w:r>
      <w:r>
        <w:br/>
      </w:r>
      <w:r>
        <w:t xml:space="preserve">Account Name: Apex Biomedical Solutions Inc.</w:t>
      </w:r>
      <w:r>
        <w:br/>
      </w:r>
      <w:r>
        <w:t xml:space="preserve">Transit: 00123</w:t>
      </w:r>
      <w:r>
        <w:br/>
      </w:r>
      <w:r>
        <w:t xml:space="preserve">Institution: 003</w:t>
      </w:r>
      <w:r>
        <w:br/>
      </w:r>
      <w:r>
        <w:t xml:space="preserve">Account: 987654321</w:t>
      </w:r>
    </w:p>
    <w:bookmarkEnd w:id="24"/>
    <w:p>
      <w:pPr>
        <w:pStyle w:val="BodyText"/>
      </w:pPr>
      <w:r>
        <w:t xml:space="preserve">Authorized Signature (Apex Biomedical Solutions)</w:t>
      </w:r>
    </w:p>
    <w:p>
      <w:pPr>
        <w:pStyle w:val="BodyText"/>
      </w:pPr>
      <w:r>
        <w:t xml:space="preserve">Received By (St. Michael's Medical Center)</w:t>
      </w:r>
    </w:p>
    <w:p>
      <w:pPr>
        <w:pStyle w:val="BodyText"/>
      </w:pPr>
      <w:r>
        <w:t xml:space="preserve">Thank you for your business. We appreciate your trust in our Biomedical Engineering expertise.</w:t>
      </w:r>
    </w:p>
    <w:p>
      <w:pPr>
        <w:pStyle w:val="BodyText"/>
      </w:pPr>
      <w:r>
        <w:t xml:space="preserve">Apex Biomedical Solutions Inc. | 123 Innovation Drive, Suite 400, Canada Toronto, ON M5V 2T6</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