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biotech-solutions-chile"/>
    <w:p>
      <w:pPr>
        <w:pStyle w:val="Heading1"/>
      </w:pPr>
      <w:r>
        <w:t xml:space="preserve">BioTech Solutions Chile</w:t>
      </w:r>
    </w:p>
    <w:p>
      <w:pPr>
        <w:pStyle w:val="FirstParagraph"/>
      </w:pPr>
      <w:r>
        <w:t xml:space="preserve">Professional Biomedical Engineering Services</w:t>
      </w:r>
    </w:p>
    <w:p>
      <w:pPr>
        <w:pStyle w:val="BodyText"/>
      </w:pPr>
      <w:r>
        <w:t xml:space="preserve">Av. Providencia 1234, Oficina 501</w:t>
      </w:r>
    </w:p>
    <w:p>
      <w:pPr>
        <w:pStyle w:val="BodyText"/>
      </w:pPr>
      <w:r>
        <w:t xml:space="preserve">Providencia, Santiago, Chile</w:t>
      </w:r>
    </w:p>
    <w:p>
      <w:pPr>
        <w:pStyle w:val="BodyText"/>
      </w:pPr>
      <w:r>
        <w:t xml:space="preserve">RUT: 76.543.210-K</w:t>
      </w:r>
    </w:p>
    <w:p>
      <w:pPr>
        <w:pStyle w:val="BodyText"/>
      </w:pPr>
      <w:r>
        <w:t xml:space="preserve">Email: billing@biotech-solutions.cl</w:t>
      </w:r>
    </w:p>
    <w:p>
      <w:pPr>
        <w:pStyle w:val="BodyText"/>
      </w:pP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Clínica Alemana de Santiago</w:t>
      </w:r>
    </w:p>
    <w:p>
      <w:pPr>
        <w:pStyle w:val="BodyText"/>
      </w:pPr>
      <w:r>
        <w:t xml:space="preserve">Department of Medical Equipment Maintenance</w:t>
      </w:r>
    </w:p>
    <w:p>
      <w:pPr>
        <w:pStyle w:val="BodyText"/>
      </w:pPr>
      <w:r>
        <w:t xml:space="preserve">Ruta Los Andes Km 45</w:t>
      </w:r>
    </w:p>
    <w:p>
      <w:pPr>
        <w:pStyle w:val="BodyText"/>
      </w:pPr>
      <w:r>
        <w:t xml:space="preserve">Las Condes, Santiago, Chile</w:t>
      </w:r>
    </w:p>
    <w:p>
      <w:pPr>
        <w:pStyle w:val="BodyText"/>
      </w:pPr>
      <w:r>
        <w:t xml:space="preserve">RUT: 96.999.999-9</w:t>
      </w:r>
    </w:p>
    <w:p>
      <w:pPr>
        <w:pStyle w:val="BodyText"/>
      </w:pPr>
      <w:r>
        <w:t xml:space="preserve">Contact Person: Dr. Roberto Méndez</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Preventive Maintenance of MRI Systems</w:t>
            </w:r>
            <w:r>
              <w:br/>
            </w:r>
            <w:r>
              <w:t xml:space="preserve">Comprehensive inspection and calibration of the 1.5T MRI unit located in the Radiology Wing. This service includes cryogen level checks, gradient coil performance testing, RF coil integrity verification, and software patch updates to ensure compliance with international safety standards. Performed by certified Biomedical Engineer.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Calibration of Patient Monitoring Systems</w:t>
            </w:r>
            <w:r>
              <w:br/>
            </w:r>
            <w:r>
              <w:t xml:space="preserve">Calibration and functional testing of 15 multi-parameter patient monitors in the Intensive Care Unit (ICU). Services include ECG lead accuracy, SpO2 sensor validation, NIBP cuff pressure verification, and temperature probe calibration. All devices tested against NIST-traceable standards.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3</w:t>
            </w:r>
          </w:p>
        </w:tc>
        <w:tc>
          <w:tcPr/>
          <w:p>
            <w:pPr>
              <w:pStyle w:val="Compact"/>
              <w:jc w:val="left"/>
            </w:pPr>
            <w:r>
              <w:rPr>
                <w:bCs/>
                <w:b/>
              </w:rPr>
              <w:t xml:space="preserve">Electrical Safety Testing (EST)</w:t>
            </w:r>
            <w:r>
              <w:br/>
            </w:r>
            <w:r>
              <w:t xml:space="preserve">Mandatory electrical safety testing for 20 critical care devices in accordance with IEC 60601-1 standards. Includes leakage current measurements, earth resistance checks, and insulation resistance testing. Detailed safety reports provided for each device.</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4</w:t>
            </w:r>
          </w:p>
        </w:tc>
        <w:tc>
          <w:tcPr/>
          <w:p>
            <w:pPr>
              <w:pStyle w:val="Compact"/>
              <w:jc w:val="left"/>
            </w:pPr>
            <w:r>
              <w:rPr>
                <w:bCs/>
                <w:b/>
              </w:rPr>
              <w:t xml:space="preserve">Installation and Configuration of New Defibrillators</w:t>
            </w:r>
            <w:r>
              <w:br/>
            </w:r>
            <w:r>
              <w:t xml:space="preserve">Professional installation, configuration, and staff training for 3 new semi-automatic external defibrillators (AEDs). Includes site assessment, device programming, battery installation, and comprehensive training session for nursing staff on proper usage and maintenance.</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5</w:t>
            </w:r>
          </w:p>
        </w:tc>
        <w:tc>
          <w:tcPr/>
          <w:p>
            <w:pPr>
              <w:pStyle w:val="Compact"/>
              <w:jc w:val="left"/>
            </w:pPr>
            <w:r>
              <w:rPr>
                <w:bCs/>
                <w:b/>
              </w:rPr>
              <w:t xml:space="preserve">Biomedical Engineering Consultation Services</w:t>
            </w:r>
            <w:r>
              <w:br/>
            </w:r>
            <w:r>
              <w:t xml:space="preserve">Strategic consultation for the hospital's medical equipment lifecycle management program. Includes assessment of current equipment inventory, recommendation for replacement or upgrade of obsolete devices, and development of a preventive maintenance schedule optimized for operational efficiency and regulatory compliance in Chile.</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6</w:t>
            </w:r>
          </w:p>
        </w:tc>
        <w:tc>
          <w:tcPr/>
          <w:p>
            <w:pPr>
              <w:pStyle w:val="Compact"/>
              <w:jc w:val="left"/>
            </w:pPr>
            <w:r>
              <w:rPr>
                <w:bCs/>
                <w:b/>
              </w:rPr>
              <w:t xml:space="preserve">Emergency Repair of Ventilator Unit</w:t>
            </w:r>
            <w:r>
              <w:br/>
            </w:r>
            <w:r>
              <w:t xml:space="preserve">Urgent on-site repair of a critical care ventilator in the Emergency Department. Diagnosis revealed a faulty pressure sensor and software malfunction. Parts replaced, system recalibrated, and full functional testing completed. Service performed within 4 hours of request.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4.475.000 CLP</w:t>
            </w:r>
          </w:p>
        </w:tc>
      </w:tr>
      <w:tr>
        <w:tc>
          <w:tcPr/>
          <w:p>
            <w:pPr>
              <w:pStyle w:val="Compact"/>
              <w:jc w:val="left"/>
            </w:pPr>
            <w:r>
              <w:t xml:space="preserve">IVA (19%):</w:t>
            </w:r>
          </w:p>
        </w:tc>
        <w:tc>
          <w:tcPr/>
          <w:p>
            <w:pPr>
              <w:pStyle w:val="Compact"/>
              <w:jc w:val="left"/>
            </w:pPr>
            <w:r>
              <w:t xml:space="preserve">850.250 CLP</w:t>
            </w:r>
          </w:p>
        </w:tc>
      </w:tr>
      <w:tr>
        <w:tc>
          <w:tcPr/>
          <w:p>
            <w:pPr>
              <w:pStyle w:val="Compact"/>
              <w:jc w:val="left"/>
            </w:pPr>
            <w:r>
              <w:t xml:space="preserve">Total Amount Due:</w:t>
            </w:r>
          </w:p>
        </w:tc>
        <w:tc>
          <w:tcPr/>
          <w:p>
            <w:pPr>
              <w:pStyle w:val="Compact"/>
              <w:jc w:val="left"/>
            </w:pPr>
            <w:r>
              <w:t xml:space="preserve">5.325.250 CLP</w:t>
            </w:r>
          </w:p>
        </w:tc>
      </w:tr>
    </w:tbl>
    <w:bookmarkStart w:id="23" w:name="payment-instructions"/>
    <w:p>
      <w:pPr>
        <w:pStyle w:val="Heading3"/>
      </w:pPr>
      <w:r>
        <w:t xml:space="preserve">Payment Instructions</w:t>
      </w:r>
    </w:p>
    <w:p>
      <w:pPr>
        <w:pStyle w:val="FirstParagraph"/>
      </w:pPr>
      <w:r>
        <w:t xml:space="preserve">Please remit payment within 30 days of the invoice date. Late payments may be subject to a 2% monthly interest charge in accordance with Chilean commercial law.</w:t>
      </w:r>
    </w:p>
    <w:p>
      <w:pPr>
        <w:pStyle w:val="BodyText"/>
      </w:pPr>
      <w:r>
        <w:rPr>
          <w:bCs/>
          <w:b/>
        </w:rPr>
        <w:t xml:space="preserve">Bank Transfer Details:</w:t>
      </w:r>
    </w:p>
    <w:p>
      <w:pPr>
        <w:pStyle w:val="BodyText"/>
      </w:pPr>
      <w:r>
        <w:t xml:space="preserve">Bank: Banco de Chile</w:t>
      </w:r>
    </w:p>
    <w:p>
      <w:pPr>
        <w:pStyle w:val="BodyText"/>
      </w:pPr>
      <w:r>
        <w:t xml:space="preserve">Account Name: BioTech Solutions Chile SpA</w:t>
      </w:r>
    </w:p>
    <w:p>
      <w:pPr>
        <w:pStyle w:val="BodyText"/>
      </w:pPr>
      <w:r>
        <w:t xml:space="preserve">Account Number: 1234567890123</w:t>
      </w:r>
    </w:p>
    <w:p>
      <w:pPr>
        <w:pStyle w:val="BodyText"/>
      </w:pPr>
      <w:r>
        <w:t xml:space="preserve">CLABE: 012345678901234567</w:t>
      </w:r>
    </w:p>
    <w:p>
      <w:pPr>
        <w:pStyle w:val="BodyText"/>
      </w:pPr>
      <w:r>
        <w:t xml:space="preserve">Reference: INV-2023-10-045</w:t>
      </w:r>
    </w:p>
    <w:bookmarkEnd w:id="23"/>
    <w:bookmarkStart w:id="24" w:name="important-notes"/>
    <w:p>
      <w:pPr>
        <w:pStyle w:val="Heading4"/>
      </w:pPr>
      <w:r>
        <w:t xml:space="preserve">Important Notes</w:t>
      </w:r>
    </w:p>
    <w:p>
      <w:pPr>
        <w:pStyle w:val="FirstParagraph"/>
      </w:pPr>
      <w:r>
        <w:t xml:space="preserve">1. All services were performed by certified Biomedical Engineers licensed to practice in Chile.</w:t>
      </w:r>
    </w:p>
    <w:p>
      <w:pPr>
        <w:pStyle w:val="BodyText"/>
      </w:pPr>
      <w:r>
        <w:t xml:space="preserve">2. This invoice represents professional services rendered in Santiago, Chile, and is subject to Chilean tax regulations.</w:t>
      </w:r>
    </w:p>
    <w:p>
      <w:pPr>
        <w:pStyle w:val="BodyText"/>
      </w:pPr>
      <w:r>
        <w:t xml:space="preserve">3. All equipment tested and calibrated meets or exceeds the standards set by the Chilean Ministry of Health and international regulatory bodies.</w:t>
      </w:r>
    </w:p>
    <w:p>
      <w:pPr>
        <w:pStyle w:val="BodyText"/>
      </w:pPr>
      <w:r>
        <w:t xml:space="preserve">4. Please retain this invoice for your records and for warranty purposes.</w:t>
      </w:r>
    </w:p>
    <w:p>
      <w:pPr>
        <w:pStyle w:val="BodyText"/>
      </w:pPr>
      <w:r>
        <w:t xml:space="preserve">5. If you have any questions regarding this invoice, please contact our billing department at billing@biotech-solutions.cl or call +56 2 2345 6789.</w:t>
      </w:r>
    </w:p>
    <w:p>
      <w:pPr>
        <w:pStyle w:val="BodyText"/>
      </w:pPr>
      <w:r>
        <w:t xml:space="preserve">BioTech Solutions Chile SpA is a registered company in Santiago, Chile, specializing in biomedical engineering services for healthcare facilities. Our team of certified Biomedical Engineers provides comprehensive solutions including preventive maintenance, calibration, electrical safety testing, installation, repair, and consultation services for medical equipment. We are committed to ensuring the highest standards of patient safety and equipment reliability in accordance with Chilean regulations and international best practices. This invoice is a legal document and serves as proof of transaction for the services described herein. All prices are quoted in Chilean Pesos (CLP) and include applicable taxes as required by Chilean law. Payment terms are net 30 days from the date of invoice. Failure to pay within the specified period may result in additional charges or legal action as permitted by Chilean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Santiago, Chile</dc:title>
  <dc:creator/>
  <dc:language>en</dc:language>
  <cp:keywords/>
  <dcterms:created xsi:type="dcterms:W3CDTF">2026-10-10T02:32:19Z</dcterms:created>
  <dcterms:modified xsi:type="dcterms:W3CDTF">2026-10-10T02:32:19Z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