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Biomedical</w:t>
      </w:r>
      <w:r>
        <w:t xml:space="preserve"> </w:t>
      </w:r>
      <w:r>
        <w:t xml:space="preserve">Engineering</w:t>
      </w:r>
      <w:r>
        <w:t xml:space="preserve"> </w:t>
      </w:r>
      <w:r>
        <w:t xml:space="preserve">Services</w:t>
      </w:r>
    </w:p>
    <w:bookmarkStart w:id="20" w:name="beijing-medtech-solutions-ltd."/>
    <w:p>
      <w:pPr>
        <w:pStyle w:val="Heading1"/>
      </w:pPr>
      <w:r>
        <w:t xml:space="preserve">Beijing MedTech Solutions Ltd.</w:t>
      </w:r>
    </w:p>
    <w:p>
      <w:pPr>
        <w:pStyle w:val="FirstParagraph"/>
      </w:pPr>
      <w:r>
        <w:rPr>
          <w:bCs/>
          <w:b/>
        </w:rPr>
        <w:t xml:space="preserve">Biomedical Engineering &amp; Healthcare Technology</w:t>
      </w:r>
    </w:p>
    <w:p>
      <w:pPr>
        <w:pStyle w:val="BodyText"/>
      </w:pPr>
      <w:r>
        <w:t xml:space="preserve">Room 1205, Tower B, Zhongguancun Software Park</w:t>
      </w:r>
    </w:p>
    <w:p>
      <w:pPr>
        <w:pStyle w:val="BodyText"/>
      </w:pPr>
      <w:r>
        <w:t xml:space="preserve">Haidian District, China Beijing, 100080</w:t>
      </w:r>
    </w:p>
    <w:p>
      <w:pPr>
        <w:pStyle w:val="BodyText"/>
      </w:pPr>
      <w:r>
        <w:t xml:space="preserve">Tel: +86 10 8888 9999 | Email: billing@bj-medtech.cn</w:t>
      </w:r>
    </w:p>
    <w:p>
      <w:pPr>
        <w:pStyle w:val="BodyText"/>
      </w:pPr>
      <w:r>
        <w:t xml:space="preserve">Unified Social Credit Code: 91110108MA01XXXXX</w:t>
      </w:r>
    </w:p>
    <w:bookmarkEnd w:id="20"/>
    <w:bookmarkStart w:id="21" w:name="tax-invoice"/>
    <w:p>
      <w:pPr>
        <w:pStyle w:val="Heading2"/>
      </w:pPr>
      <w:r>
        <w:t xml:space="preserve">TAX INVOICE</w:t>
      </w:r>
    </w:p>
    <w:p>
      <w:pPr>
        <w:pStyle w:val="FirstParagraph"/>
      </w:pPr>
      <w:r>
        <w:t xml:space="preserve">Official Document for Services Rendered</w:t>
      </w:r>
    </w:p>
    <w:bookmarkEnd w:id="21"/>
    <w:bookmarkStart w:id="22" w:name="bill-to"/>
    <w:p>
      <w:pPr>
        <w:pStyle w:val="Heading4"/>
      </w:pPr>
      <w:r>
        <w:t xml:space="preserve">Bill To:</w:t>
      </w:r>
    </w:p>
    <w:p>
      <w:pPr>
        <w:pStyle w:val="FirstParagraph"/>
      </w:pPr>
      <w:r>
        <w:rPr>
          <w:bCs/>
          <w:b/>
        </w:rPr>
        <w:t xml:space="preserve">Capital International Medical Center</w:t>
      </w:r>
    </w:p>
    <w:p>
      <w:pPr>
        <w:pStyle w:val="BodyText"/>
      </w:pPr>
      <w:r>
        <w:t xml:space="preserve">Attn: Procurement Department</w:t>
      </w:r>
    </w:p>
    <w:p>
      <w:pPr>
        <w:pStyle w:val="BodyText"/>
      </w:pPr>
      <w:r>
        <w:t xml:space="preserve">No. 88 Chaoyang North Road</w:t>
      </w:r>
    </w:p>
    <w:p>
      <w:pPr>
        <w:pStyle w:val="BodyText"/>
      </w:pPr>
      <w:r>
        <w:t xml:space="preserve">Chaoyang District, China Beijing, 100020</w:t>
      </w:r>
    </w:p>
    <w:p>
      <w:pPr>
        <w:pStyle w:val="BodyText"/>
      </w:pPr>
      <w:r>
        <w:t xml:space="preserve">Contact: Mr. Zhang Wei</w:t>
      </w:r>
    </w:p>
    <w:p>
      <w:pPr>
        <w:pStyle w:val="BodyText"/>
      </w:pPr>
      <w:r>
        <w:t xml:space="preserve">Email: procurement@capital-med.com</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BJ-MED-2023-00458</w:t>
            </w:r>
          </w:p>
        </w:tc>
      </w:tr>
      <w:tr>
        <w:tc>
          <w:tcPr/>
          <w:p>
            <w:pPr>
              <w:pStyle w:val="Compact"/>
              <w:jc w:val="left"/>
            </w:pPr>
            <w:r>
              <w:t xml:space="preserve">Date of Issue:</w:t>
            </w:r>
          </w:p>
        </w:tc>
        <w:tc>
          <w:tcPr/>
          <w:p>
            <w:pPr>
              <w:pStyle w:val="Compact"/>
              <w:jc w:val="left"/>
            </w:pPr>
            <w:r>
              <w:t xml:space="preserve">October 24, 2023</w:t>
            </w:r>
          </w:p>
        </w:tc>
      </w:tr>
      <w:tr>
        <w:tc>
          <w:tcPr/>
          <w:p>
            <w:pPr>
              <w:pStyle w:val="Compact"/>
              <w:jc w:val="left"/>
            </w:pPr>
            <w:r>
              <w:t xml:space="preserve">Due Date:</w:t>
            </w:r>
          </w:p>
        </w:tc>
        <w:tc>
          <w:tcPr/>
          <w:p>
            <w:pPr>
              <w:pStyle w:val="Compact"/>
              <w:jc w:val="left"/>
            </w:pPr>
            <w:r>
              <w:t xml:space="preserve">November 24, 2023</w:t>
            </w:r>
          </w:p>
        </w:tc>
      </w:tr>
      <w:tr>
        <w:tc>
          <w:tcPr/>
          <w:p>
            <w:pPr>
              <w:pStyle w:val="Compact"/>
              <w:jc w:val="left"/>
            </w:pPr>
            <w:r>
              <w:t xml:space="preserve">Service Period:</w:t>
            </w:r>
          </w:p>
        </w:tc>
        <w:tc>
          <w:tcPr/>
          <w:p>
            <w:pPr>
              <w:pStyle w:val="Compact"/>
              <w:jc w:val="left"/>
            </w:pPr>
            <w:r>
              <w:t xml:space="preserve">Oct 01, 2023 - Oct 20, 2023</w:t>
            </w:r>
          </w:p>
        </w:tc>
      </w:tr>
    </w:tbl>
    <w:bookmarkStart w:id="23" w:name="X282c6245fa1a8edc2e94cf2a4740537caeebc92"/>
    <w:p>
      <w:pPr>
        <w:pStyle w:val="Heading4"/>
      </w:pPr>
      <w:r>
        <w:t xml:space="preserve">Description of Biomedical Engineering Services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Hours/Qty</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1</w:t>
            </w:r>
          </w:p>
        </w:tc>
        <w:tc>
          <w:tcPr/>
          <w:p>
            <w:pPr>
              <w:pStyle w:val="Compact"/>
              <w:jc w:val="left"/>
            </w:pPr>
            <w:r>
              <w:rPr>
                <w:bCs/>
                <w:b/>
              </w:rPr>
              <w:t xml:space="preserve">Advanced Imaging System Calibration &amp; Maintenance</w:t>
            </w:r>
            <w:r>
              <w:br/>
            </w:r>
            <w:r>
              <w:t xml:space="preserve">Comprehensive diagnostic testing and calibration of 3T MRI and CT scanners located at the Capital International Medical Center. This service ensures compliance with the National Medical Products Administration (NMPA) standards for imaging accuracy and patient safety protocols within China Beijing healthcare facilities.</w:t>
            </w:r>
          </w:p>
        </w:tc>
        <w:tc>
          <w:tcPr/>
          <w:p>
            <w:pPr>
              <w:pStyle w:val="Compact"/>
              <w:jc w:val="left"/>
            </w:pPr>
            <w:r>
              <w:t xml:space="preserve">40</w:t>
            </w:r>
          </w:p>
        </w:tc>
        <w:tc>
          <w:tcPr/>
          <w:p>
            <w:pPr>
              <w:pStyle w:val="Compact"/>
              <w:jc w:val="left"/>
            </w:pPr>
            <w:r>
              <w:t xml:space="preserve">1,200.00</w:t>
            </w:r>
          </w:p>
        </w:tc>
        <w:tc>
          <w:tcPr/>
          <w:p>
            <w:pPr>
              <w:pStyle w:val="Compact"/>
              <w:jc w:val="left"/>
            </w:pPr>
            <w:r>
              <w:t xml:space="preserve">48,000.00</w:t>
            </w:r>
          </w:p>
        </w:tc>
      </w:tr>
      <w:tr>
        <w:tc>
          <w:tcPr/>
          <w:p>
            <w:pPr>
              <w:pStyle w:val="Compact"/>
              <w:jc w:val="left"/>
            </w:pPr>
            <w:r>
              <w:t xml:space="preserve">2</w:t>
            </w:r>
          </w:p>
        </w:tc>
        <w:tc>
          <w:tcPr/>
          <w:p>
            <w:pPr>
              <w:pStyle w:val="Compact"/>
              <w:jc w:val="left"/>
            </w:pPr>
            <w:r>
              <w:rPr>
                <w:bCs/>
                <w:b/>
              </w:rPr>
              <w:t xml:space="preserve">Biomedical Equipment Lifecycle Assessment</w:t>
            </w:r>
            <w:r>
              <w:br/>
            </w:r>
            <w:r>
              <w:t xml:space="preserve">Detailed engineering audit of critical care ventilators and patient monitoring systems. The Biomedical Engineer team conducted risk assessments, firmware updates, and predictive maintenance planning to optimize equipment uptime and extend asset lifespan in accordance with ISO 13485 standards.</w:t>
            </w:r>
          </w:p>
        </w:tc>
        <w:tc>
          <w:tcPr/>
          <w:p>
            <w:pPr>
              <w:pStyle w:val="Compact"/>
              <w:jc w:val="left"/>
            </w:pPr>
            <w:r>
              <w:t xml:space="preserve">25</w:t>
            </w:r>
          </w:p>
        </w:tc>
        <w:tc>
          <w:tcPr/>
          <w:p>
            <w:pPr>
              <w:pStyle w:val="Compact"/>
              <w:jc w:val="left"/>
            </w:pPr>
            <w:r>
              <w:t xml:space="preserve">1,500.00</w:t>
            </w:r>
          </w:p>
        </w:tc>
        <w:tc>
          <w:tcPr/>
          <w:p>
            <w:pPr>
              <w:pStyle w:val="Compact"/>
              <w:jc w:val="left"/>
            </w:pPr>
            <w:r>
              <w:t xml:space="preserve">37,500.00</w:t>
            </w:r>
          </w:p>
        </w:tc>
      </w:tr>
      <w:tr>
        <w:tc>
          <w:tcPr/>
          <w:p>
            <w:pPr>
              <w:pStyle w:val="Compact"/>
              <w:jc w:val="left"/>
            </w:pPr>
            <w:r>
              <w:t xml:space="preserve">3</w:t>
            </w:r>
          </w:p>
        </w:tc>
        <w:tc>
          <w:tcPr/>
          <w:p>
            <w:pPr>
              <w:pStyle w:val="Compact"/>
              <w:jc w:val="left"/>
            </w:pPr>
            <w:r>
              <w:rPr>
                <w:bCs/>
                <w:b/>
              </w:rPr>
              <w:t xml:space="preserve">Installation &amp; Integration of Surgical Robotics Interface</w:t>
            </w:r>
            <w:r>
              <w:br/>
            </w:r>
            <w:r>
              <w:t xml:space="preserve">Technical deployment and network integration of the latest robotic surgical assistance interface. This includes hardware installation, software configuration, and interoperability testing with the hospital's existing PACS and EMR systems to ensure seamless data flow and operational efficiency.</w:t>
            </w:r>
          </w:p>
        </w:tc>
        <w:tc>
          <w:tcPr/>
          <w:p>
            <w:pPr>
              <w:pStyle w:val="Compact"/>
              <w:jc w:val="left"/>
            </w:pPr>
            <w:r>
              <w:t xml:space="preserve">1</w:t>
            </w:r>
          </w:p>
        </w:tc>
        <w:tc>
          <w:tcPr/>
          <w:p>
            <w:pPr>
              <w:pStyle w:val="Compact"/>
              <w:jc w:val="left"/>
            </w:pPr>
            <w:r>
              <w:t xml:space="preserve">65,000.00</w:t>
            </w:r>
          </w:p>
        </w:tc>
        <w:tc>
          <w:tcPr/>
          <w:p>
            <w:pPr>
              <w:pStyle w:val="Compact"/>
              <w:jc w:val="left"/>
            </w:pPr>
            <w:r>
              <w:t xml:space="preserve">65,000.00</w:t>
            </w:r>
          </w:p>
        </w:tc>
      </w:tr>
      <w:tr>
        <w:tc>
          <w:tcPr/>
          <w:p>
            <w:pPr>
              <w:pStyle w:val="Compact"/>
              <w:jc w:val="left"/>
            </w:pPr>
            <w:r>
              <w:t xml:space="preserve">4</w:t>
            </w:r>
          </w:p>
        </w:tc>
        <w:tc>
          <w:tcPr/>
          <w:p>
            <w:pPr>
              <w:pStyle w:val="Compact"/>
              <w:jc w:val="left"/>
            </w:pPr>
            <w:r>
              <w:rPr>
                <w:bCs/>
                <w:b/>
              </w:rPr>
              <w:t xml:space="preserve">Staff Training &amp; Safety Compliance Workshop</w:t>
            </w:r>
            <w:r>
              <w:br/>
            </w:r>
            <w:r>
              <w:t xml:space="preserve">On-site training session for hospital technicians and biomedical staff regarding the safe operation and emergency troubleshooting of newly installed medical devices. Focus on electrical safety standards specific to medical environments in China Beijing.</w:t>
            </w:r>
          </w:p>
        </w:tc>
        <w:tc>
          <w:tcPr/>
          <w:p>
            <w:pPr>
              <w:pStyle w:val="Compact"/>
              <w:jc w:val="left"/>
            </w:pPr>
            <w:r>
              <w:t xml:space="preserve">8</w:t>
            </w:r>
          </w:p>
        </w:tc>
        <w:tc>
          <w:tcPr/>
          <w:p>
            <w:pPr>
              <w:pStyle w:val="Compact"/>
              <w:jc w:val="left"/>
            </w:pPr>
            <w:r>
              <w:t xml:space="preserve">800.00</w:t>
            </w:r>
          </w:p>
        </w:tc>
        <w:tc>
          <w:tcPr/>
          <w:p>
            <w:pPr>
              <w:pStyle w:val="Compact"/>
              <w:jc w:val="left"/>
            </w:pPr>
            <w:r>
              <w:t xml:space="preserve">6,400.00</w:t>
            </w:r>
          </w:p>
        </w:tc>
      </w:tr>
    </w:tbl>
    <w:bookmarkEnd w:id="23"/>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156,900.00 CNY</w:t>
            </w:r>
          </w:p>
        </w:tc>
      </w:tr>
      <w:tr>
        <w:tc>
          <w:tcPr/>
          <w:p>
            <w:pPr>
              <w:pStyle w:val="Compact"/>
              <w:jc w:val="left"/>
            </w:pPr>
            <w:r>
              <w:t xml:space="preserve">VAT (6%):</w:t>
            </w:r>
          </w:p>
        </w:tc>
        <w:tc>
          <w:tcPr/>
          <w:p>
            <w:pPr>
              <w:pStyle w:val="Compact"/>
              <w:jc w:val="left"/>
            </w:pPr>
            <w:r>
              <w:t xml:space="preserve">9,414.00 CNY</w:t>
            </w:r>
          </w:p>
        </w:tc>
      </w:tr>
      <w:tr>
        <w:tc>
          <w:tcPr/>
          <w:p>
            <w:pPr>
              <w:pStyle w:val="Compact"/>
              <w:jc w:val="left"/>
            </w:pPr>
            <w:r>
              <w:t xml:space="preserve">TOTAL DUE:</w:t>
            </w:r>
          </w:p>
        </w:tc>
        <w:tc>
          <w:tcPr/>
          <w:p>
            <w:pPr>
              <w:pStyle w:val="Compact"/>
              <w:jc w:val="left"/>
            </w:pPr>
            <w:r>
              <w:t xml:space="preserve">166,314.00 CNY</w:t>
            </w:r>
          </w:p>
        </w:tc>
      </w:tr>
    </w:tbl>
    <w:p>
      <w:pPr>
        <w:pStyle w:val="BodyText"/>
      </w:pPr>
      <w:r>
        <w:t xml:space="preserve">Amount in words: One Hundred Sixty-Six Thousand Three Hundred Fourteen Yuan Only.</w:t>
      </w:r>
    </w:p>
    <w:bookmarkStart w:id="24" w:name="payment-terms-bank-details"/>
    <w:p>
      <w:pPr>
        <w:pStyle w:val="Heading4"/>
      </w:pPr>
      <w:r>
        <w:t xml:space="preserve">Payment Terms &amp; Bank Details</w:t>
      </w:r>
    </w:p>
    <w:p>
      <w:pPr>
        <w:pStyle w:val="FirstParagraph"/>
      </w:pPr>
      <w:r>
        <w:t xml:space="preserve">Payment is due within 30 days of the invoice date. Please reference the Invoice Number (BJ-MED-2023-00458) in all transactions.</w:t>
      </w:r>
    </w:p>
    <w:p>
      <w:pPr>
        <w:pStyle w:val="BodyText"/>
      </w:pPr>
      <w:r>
        <w:rPr>
          <w:bCs/>
          <w:b/>
        </w:rPr>
        <w:t xml:space="preserve">Bank Name:</w:t>
      </w:r>
      <w:r>
        <w:t xml:space="preserve"> </w:t>
      </w:r>
      <w:r>
        <w:t xml:space="preserve">Bank of China, Beijing Haidian Branch</w:t>
      </w:r>
    </w:p>
    <w:p>
      <w:pPr>
        <w:pStyle w:val="BodyText"/>
      </w:pPr>
      <w:r>
        <w:rPr>
          <w:bCs/>
          <w:b/>
        </w:rPr>
        <w:t xml:space="preserve">Account Name:</w:t>
      </w:r>
      <w:r>
        <w:t xml:space="preserve"> </w:t>
      </w:r>
      <w:r>
        <w:t xml:space="preserve">Beijing MedTech Solutions Ltd.</w:t>
      </w:r>
    </w:p>
    <w:p>
      <w:pPr>
        <w:pStyle w:val="BodyText"/>
      </w:pPr>
      <w:r>
        <w:rPr>
          <w:bCs/>
          <w:b/>
        </w:rPr>
        <w:t xml:space="preserve">Account Number:</w:t>
      </w:r>
      <w:r>
        <w:t xml:space="preserve"> </w:t>
      </w:r>
      <w:r>
        <w:t xml:space="preserve">3456 7890 1234 5678</w:t>
      </w:r>
    </w:p>
    <w:p>
      <w:pPr>
        <w:pStyle w:val="BodyText"/>
      </w:pPr>
      <w:r>
        <w:rPr>
          <w:bCs/>
          <w:b/>
        </w:rPr>
        <w:t xml:space="preserve">Currency:</w:t>
      </w:r>
      <w:r>
        <w:t xml:space="preserve"> </w:t>
      </w:r>
      <w:r>
        <w:t xml:space="preserve">CNY (RMB)</w:t>
      </w:r>
    </w:p>
    <w:p>
      <w:pPr>
        <w:pStyle w:val="BodyText"/>
      </w:pPr>
      <w:r>
        <w:rPr>
          <w:bCs/>
          <w:b/>
        </w:rPr>
        <w:t xml:space="preserve">SWIFT Code:</w:t>
      </w:r>
      <w:r>
        <w:t xml:space="preserve"> </w:t>
      </w:r>
      <w:r>
        <w:t xml:space="preserve">BKCHCNBJ900</w:t>
      </w:r>
    </w:p>
    <w:bookmarkEnd w:id="24"/>
    <w:bookmarkStart w:id="25" w:name="terms-and-conditions"/>
    <w:p>
      <w:pPr>
        <w:pStyle w:val="Heading4"/>
      </w:pPr>
      <w:r>
        <w:t xml:space="preserve">Terms and Conditions</w:t>
      </w:r>
    </w:p>
    <w:p>
      <w:pPr>
        <w:numPr>
          <w:ilvl w:val="0"/>
          <w:numId w:val="1001"/>
        </w:numPr>
        <w:pStyle w:val="Compact"/>
      </w:pPr>
      <w:r>
        <w:t xml:space="preserve">All services provided by our Biomedical Engineers are guaranteed to meet the technical specifications agreed upon in the service contract.</w:t>
      </w:r>
    </w:p>
    <w:p>
      <w:pPr>
        <w:numPr>
          <w:ilvl w:val="0"/>
          <w:numId w:val="1001"/>
        </w:numPr>
        <w:pStyle w:val="Compact"/>
      </w:pPr>
      <w:r>
        <w:t xml:space="preserve">Any late payments will incur a penalty interest rate of 0.05% per day on the outstanding balance.</w:t>
      </w:r>
    </w:p>
    <w:p>
      <w:pPr>
        <w:numPr>
          <w:ilvl w:val="0"/>
          <w:numId w:val="1001"/>
        </w:numPr>
        <w:pStyle w:val="Compact"/>
      </w:pPr>
      <w:r>
        <w:t xml:space="preserve">This Invoice serves as the official request for payment for professional engineering services rendered in China Beijing.</w:t>
      </w:r>
    </w:p>
    <w:p>
      <w:pPr>
        <w:numPr>
          <w:ilvl w:val="0"/>
          <w:numId w:val="1001"/>
        </w:numPr>
        <w:pStyle w:val="Compact"/>
      </w:pPr>
      <w:r>
        <w:t xml:space="preserve">Disputes regarding this invoice must be raised in writing within 14 days of receipt.</w:t>
      </w:r>
    </w:p>
    <w:p>
      <w:pPr>
        <w:numPr>
          <w:ilvl w:val="0"/>
          <w:numId w:val="1001"/>
        </w:numPr>
        <w:pStyle w:val="Compact"/>
      </w:pPr>
      <w:r>
        <w:t xml:space="preserve">Beijing MedTech Solutions Ltd. adheres to all local regulations regarding medical device maintenance and engineering safety.</w:t>
      </w:r>
    </w:p>
    <w:bookmarkEnd w:id="25"/>
    <w:p>
      <w:pPr>
        <w:pStyle w:val="FirstParagraph"/>
      </w:pPr>
      <w:r>
        <w:rPr>
          <w:bCs/>
          <w:b/>
        </w:rPr>
        <w:t xml:space="preserve">Authorized Signature</w:t>
      </w:r>
    </w:p>
    <w:p>
      <w:pPr>
        <w:pStyle w:val="BodyText"/>
      </w:pPr>
      <w:r>
        <w:t xml:space="preserve">Li Ming, Senior Biomedical Engineer</w:t>
      </w:r>
    </w:p>
    <w:p>
      <w:pPr>
        <w:pStyle w:val="BodyText"/>
      </w:pPr>
      <w:r>
        <w:t xml:space="preserve">Beijing MedTech Solutions Ltd.</w:t>
      </w:r>
    </w:p>
    <w:p>
      <w:pPr>
        <w:pStyle w:val="BodyText"/>
      </w:pPr>
      <w:r>
        <w:rPr>
          <w:bCs/>
          <w:b/>
        </w:rPr>
        <w:t xml:space="preserve">Received By</w:t>
      </w:r>
    </w:p>
    <w:p>
      <w:pPr>
        <w:pStyle w:val="BodyText"/>
      </w:pPr>
      <w:r>
        <w:t xml:space="preserve">Capital International Medical Center</w:t>
      </w:r>
    </w:p>
    <w:p>
      <w:pPr>
        <w:pStyle w:val="BodyText"/>
      </w:pP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Biomedical Engineering Services</dc:title>
  <dc:creator/>
  <dc:language>en</dc:language>
  <cp:keywords/>
  <dcterms:created xsi:type="dcterms:W3CDTF">2026-10-10T03:28:51Z</dcterms:created>
  <dcterms:modified xsi:type="dcterms:W3CDTF">2026-10-10T03:28:51Z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