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r>
        <w:t xml:space="preserve"> </w:t>
      </w:r>
      <w:r>
        <w:t xml:space="preserve">-</w:t>
      </w:r>
      <w:r>
        <w:t xml:space="preserve"> </w:t>
      </w:r>
      <w:r>
        <w:t xml:space="preserve">Bogotá,</w:t>
      </w:r>
      <w:r>
        <w:t xml:space="preserve"> </w:t>
      </w:r>
      <w:r>
        <w:t xml:space="preserve">Colombia</w:t>
      </w:r>
    </w:p>
    <w:bookmarkStart w:id="20" w:name="biomed-solutions-s.a.s."/>
    <w:p>
      <w:pPr>
        <w:pStyle w:val="Heading1"/>
      </w:pPr>
      <w:r>
        <w:t xml:space="preserve">BIOMED SOLUTIONS S.A.S.</w:t>
      </w:r>
    </w:p>
    <w:p>
      <w:pPr>
        <w:pStyle w:val="FirstParagraph"/>
      </w:pPr>
      <w:r>
        <w:rPr>
          <w:bCs/>
          <w:b/>
        </w:rPr>
        <w:t xml:space="preserve">Biomedical Engineering &amp; Medical Technology Services</w:t>
      </w:r>
    </w:p>
    <w:p>
      <w:pPr>
        <w:pStyle w:val="BodyText"/>
      </w:pPr>
      <w:r>
        <w:t xml:space="preserve">Calle 100 #19-22, Oficina 501, Bogotá D.C., Colombia</w:t>
      </w:r>
    </w:p>
    <w:p>
      <w:pPr>
        <w:pStyle w:val="BodyText"/>
      </w:pPr>
      <w:r>
        <w:t xml:space="preserve">NIT: 901.234.567-8</w:t>
      </w:r>
    </w:p>
    <w:p>
      <w:pPr>
        <w:pStyle w:val="BodyText"/>
      </w:pPr>
      <w:r>
        <w:t xml:space="preserve">Email: billing@biomedsolutions.co | Phone: +57 (1) 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Clínica del Valle S.A.</w:t>
      </w:r>
    </w:p>
    <w:p>
      <w:pPr>
        <w:pStyle w:val="BodyText"/>
      </w:pPr>
      <w:r>
        <w:t xml:space="preserve">Autopista Sur #45-10, Bogotá D.C., Colombia</w:t>
      </w:r>
    </w:p>
    <w:p>
      <w:pPr>
        <w:pStyle w:val="BodyText"/>
      </w:pPr>
      <w:r>
        <w:t xml:space="preserve">NIT: 830.456.789-1</w:t>
      </w:r>
    </w:p>
    <w:p>
      <w:pPr>
        <w:pStyle w:val="BodyText"/>
      </w:pPr>
      <w:r>
        <w:t xml:space="preserve">Attn: Procurement Department / Dr. Carlos Mendoza</w:t>
      </w:r>
    </w:p>
    <w:bookmarkEnd w:id="22"/>
    <w:p>
      <w:pPr>
        <w:pStyle w:val="BodyText"/>
      </w:pPr>
      <w:r>
        <w:t xml:space="preserve">This document serves as a formal</w:t>
      </w:r>
      <w:r>
        <w:t xml:space="preserve"> </w:t>
      </w:r>
      <w:r>
        <w:rPr>
          <w:bCs/>
          <w:b/>
        </w:rPr>
        <w:t xml:space="preserve">Invoice</w:t>
      </w:r>
      <w:r>
        <w:t xml:space="preserve"> </w:t>
      </w:r>
      <w:r>
        <w:t xml:space="preserve">for professional services rendered by a certified</w:t>
      </w:r>
      <w:r>
        <w:t xml:space="preserve"> </w:t>
      </w:r>
      <w:r>
        <w:rPr>
          <w:bCs/>
          <w:b/>
        </w:rPr>
        <w:t xml:space="preserve">Biomedical Engineer</w:t>
      </w:r>
      <w:r>
        <w:t xml:space="preserve"> </w:t>
      </w:r>
      <w:r>
        <w:t xml:space="preserve">specializing in the maintenance, calibration, and regulatory compliance of medical equipment. These services were executed in accordance with the technical standards required for healthcare facilities operating in</w:t>
      </w:r>
      <w:r>
        <w:t xml:space="preserve"> </w:t>
      </w:r>
      <w:r>
        <w:rPr>
          <w:bCs/>
          <w:b/>
        </w:rPr>
        <w:t xml:space="preserve">Colombia Bogotá</w:t>
      </w:r>
      <w:r>
        <w:t xml:space="preserve">, ensuring adherence to local health regulations and international safety protocols.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Preventive Maintenance of ICU Ventilators:</w:t>
            </w:r>
            <w:r>
              <w:br/>
            </w:r>
            <w:r>
              <w:t xml:space="preserve">Comprehensive inspection and calibration of 5 ICU ventilators. Includes leak testing, flow sensor calibration, and software updates. Performed by a licensed Biomedical Engineer to ensure patient safety and device reliability within Bogotá's clinical standards.</w:t>
            </w:r>
          </w:p>
        </w:tc>
        <w:tc>
          <w:tcPr/>
          <w:p>
            <w:pPr>
              <w:pStyle w:val="Compact"/>
              <w:jc w:val="left"/>
            </w:pPr>
            <w:r>
              <w:t xml:space="preserve">5</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2</w:t>
            </w:r>
          </w:p>
        </w:tc>
        <w:tc>
          <w:tcPr/>
          <w:p>
            <w:pPr>
              <w:pStyle w:val="Compact"/>
              <w:jc w:val="left"/>
            </w:pPr>
            <w:r>
              <w:rPr>
                <w:bCs/>
                <w:b/>
              </w:rPr>
              <w:t xml:space="preserve">Electrical Safety Testing (EST):</w:t>
            </w:r>
            <w:r>
              <w:br/>
            </w:r>
            <w:r>
              <w:t xml:space="preserve">Routine electrical safety testing for 10 patient monitoring units. Verification of insulation resistance, earth continuity, and leakage currents. Documentation provided for regulatory audits in Colombia.</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Calibration of Infusion Pumps:</w:t>
            </w:r>
            <w:r>
              <w:br/>
            </w:r>
            <w:r>
              <w:t xml:space="preserve">Precision calibration of 8 volumetric infusion pumps using traceable standards. Adjustment of flow rates and occlusion alarms. Essential for accurate medication delivery in Bogotá hospitals.</w:t>
            </w:r>
          </w:p>
        </w:tc>
        <w:tc>
          <w:tcPr/>
          <w:p>
            <w:pPr>
              <w:pStyle w:val="Compact"/>
              <w:jc w:val="left"/>
            </w:pPr>
            <w:r>
              <w:t xml:space="preserve">8</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4</w:t>
            </w:r>
          </w:p>
        </w:tc>
        <w:tc>
          <w:tcPr/>
          <w:p>
            <w:pPr>
              <w:pStyle w:val="Compact"/>
              <w:jc w:val="left"/>
            </w:pPr>
            <w:r>
              <w:rPr>
                <w:bCs/>
                <w:b/>
              </w:rPr>
              <w:t xml:space="preserve">Regulatory Compliance Audit Support:</w:t>
            </w:r>
            <w:r>
              <w:br/>
            </w:r>
            <w:r>
              <w:t xml:space="preserve">Consultation by a senior Biomedical Engineer to prepare equipment logs and maintenance records for the upcoming Ministry of Health inspection. Ensures compliance with Colombian technical regulations for medical devices.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Emergency Repair of Defibrillator:</w:t>
            </w:r>
            <w:r>
              <w:br/>
            </w:r>
            <w:r>
              <w:t xml:space="preserve">On-site diagnostic and repair of a malfunctioning external defibrillator. Replacement of capacitor module and verification of shock delivery accuracy. Critical service to maintain emergency readiness in Bogotá.</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bl>
    <w:p>
      <w:pPr>
        <w:pStyle w:val="BodyText"/>
      </w:pPr>
      <w:r>
        <w:t xml:space="preserve">Subtotal:</w:t>
      </w:r>
      <w:r>
        <w:t xml:space="preserve"> </w:t>
      </w:r>
      <w:r>
        <w:t xml:space="preserve">$9,190,000 COP</w:t>
      </w:r>
    </w:p>
    <w:p>
      <w:pPr>
        <w:pStyle w:val="BodyText"/>
      </w:pPr>
      <w:r>
        <w:t xml:space="preserve">IVA (19% Tax):</w:t>
      </w:r>
      <w:r>
        <w:t xml:space="preserve"> </w:t>
      </w:r>
      <w:r>
        <w:t xml:space="preserve">$1,746,100 COP</w:t>
      </w:r>
    </w:p>
    <w:p>
      <w:pPr>
        <w:pStyle w:val="BodyText"/>
      </w:pPr>
      <w:r>
        <w:t xml:space="preserve">Total Due:</w:t>
      </w:r>
      <w:r>
        <w:t xml:space="preserve"> </w:t>
      </w:r>
      <w:r>
        <w:t xml:space="preserve">$10,936,100 COP</w:t>
      </w:r>
    </w:p>
    <w:bookmarkStart w:id="23" w:name="payment-instructions-terms"/>
    <w:p>
      <w:pPr>
        <w:pStyle w:val="Heading4"/>
      </w:pPr>
      <w:r>
        <w:t xml:space="preserve">Payment Instructions &amp; Terms:</w:t>
      </w:r>
    </w:p>
    <w:p>
      <w:pPr>
        <w:pStyle w:val="FirstParagraph"/>
      </w:pPr>
      <w:r>
        <w:t xml:space="preserve">Please remit payment via bank transfer to the following account within 14 days of the invoice date:</w:t>
      </w:r>
    </w:p>
    <w:p>
      <w:pPr>
        <w:pStyle w:val="BodyText"/>
      </w:pPr>
      <w:r>
        <w:rPr>
          <w:bCs/>
          <w:b/>
        </w:rPr>
        <w:t xml:space="preserve">Bank:</w:t>
      </w:r>
      <w:r>
        <w:t xml:space="preserve"> </w:t>
      </w:r>
      <w:r>
        <w:t xml:space="preserve">Bancolombia</w:t>
      </w:r>
      <w:r>
        <w:br/>
      </w:r>
      <w:r>
        <w:rPr>
          <w:bCs/>
          <w:b/>
        </w:rPr>
        <w:t xml:space="preserve">Account Name:</w:t>
      </w:r>
      <w:r>
        <w:t xml:space="preserve"> </w:t>
      </w:r>
      <w:r>
        <w:t xml:space="preserve">BIOMED SOLUTIONS S.A.S.</w:t>
      </w:r>
      <w:r>
        <w:br/>
      </w:r>
      <w:r>
        <w:rPr>
          <w:bCs/>
          <w:b/>
        </w:rPr>
        <w:t xml:space="preserve">Account Number:</w:t>
      </w:r>
      <w:r>
        <w:t xml:space="preserve"> </w:t>
      </w:r>
      <w:r>
        <w:t xml:space="preserve">123-456789-00</w:t>
      </w:r>
      <w:r>
        <w:br/>
      </w:r>
      <w:r>
        <w:rPr>
          <w:bCs/>
          <w:b/>
        </w:rPr>
        <w:t xml:space="preserve">Reference:</w:t>
      </w:r>
      <w:r>
        <w:t xml:space="preserve"> </w:t>
      </w:r>
      <w:r>
        <w:t xml:space="preserve">INV-2023-10-045</w:t>
      </w:r>
    </w:p>
    <w:p>
      <w:pPr>
        <w:pStyle w:val="BodyText"/>
      </w:pPr>
      <w:r>
        <w:t xml:space="preserve">Late payments will incur a monthly interest rate of 1.5% as per Colombian commercial law. All services are guaranteed for 90 days from the date of completion.</w:t>
      </w:r>
    </w:p>
    <w:bookmarkEnd w:id="23"/>
    <w:bookmarkStart w:id="24" w:name="service-context"/>
    <w:p>
      <w:pPr>
        <w:pStyle w:val="Heading4"/>
      </w:pPr>
      <w:r>
        <w:t xml:space="preserve">Service Context:</w:t>
      </w:r>
    </w:p>
    <w:p>
      <w:pPr>
        <w:pStyle w:val="FirstParagraph"/>
      </w:pPr>
      <w:r>
        <w:t xml:space="preserve">As a specialized</w:t>
      </w:r>
      <w:r>
        <w:t xml:space="preserve"> </w:t>
      </w:r>
      <w:r>
        <w:rPr>
          <w:bCs/>
          <w:b/>
        </w:rPr>
        <w:t xml:space="preserve">Biomedical Engineer</w:t>
      </w:r>
      <w:r>
        <w:t xml:space="preserve"> </w:t>
      </w:r>
      <w:r>
        <w:t xml:space="preserve">operating in</w:t>
      </w:r>
      <w:r>
        <w:t xml:space="preserve"> </w:t>
      </w:r>
      <w:r>
        <w:rPr>
          <w:bCs/>
          <w:b/>
        </w:rPr>
        <w:t xml:space="preserve">Colombia Bogotá</w:t>
      </w:r>
      <w:r>
        <w:t xml:space="preserve">, we are committed to maintaining the highest standards of medical technology management. Our services ensure that your medical equipment operates safely, efficiently, and in full compliance with the regulations set forth by the Colombian Ministry of Health and Protection. This</w:t>
      </w:r>
      <w:r>
        <w:t xml:space="preserve"> </w:t>
      </w:r>
      <w:r>
        <w:rPr>
          <w:bCs/>
          <w:b/>
        </w:rPr>
        <w:t xml:space="preserve">Invoice</w:t>
      </w:r>
      <w:r>
        <w:t xml:space="preserve"> </w:t>
      </w:r>
      <w:r>
        <w:t xml:space="preserve">reflects the professional expertise, technical labor, and specialized tools required to support your healthcare facility's operational excellence.</w:t>
      </w:r>
    </w:p>
    <w:bookmarkEnd w:id="24"/>
    <w:p>
      <w:pPr>
        <w:pStyle w:val="BodyText"/>
      </w:pPr>
      <w:r>
        <w:rPr>
          <w:bCs/>
          <w:b/>
        </w:rPr>
        <w:t xml:space="preserve">Authorized Signature</w:t>
      </w:r>
    </w:p>
    <w:p>
      <w:pPr>
        <w:pStyle w:val="BodyText"/>
      </w:pPr>
      <w:r>
        <w:t xml:space="preserve">Ing. Juan Pablo Restrepo</w:t>
      </w:r>
    </w:p>
    <w:p>
      <w:pPr>
        <w:pStyle w:val="BodyText"/>
      </w:pPr>
      <w:r>
        <w:t xml:space="preserve">Lead Biomedical Engineer</w:t>
      </w:r>
    </w:p>
    <w:p>
      <w:pPr>
        <w:pStyle w:val="BodyText"/>
      </w:pPr>
      <w:r>
        <w:t xml:space="preserve">BIOMED SOLUTIONS S.A.S.</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Clínica del Valle S.A.</w:t>
      </w:r>
    </w:p>
    <w:p>
      <w:pPr>
        <w:pStyle w:val="BodyText"/>
      </w:pPr>
      <w:r>
        <w:t xml:space="preserve">This invoice is issued in accordance with the tax regulations of the Republic of Colombia. The services described herein were performed by qualified biomedical engineering professionals licensed to practice in Bogotá D.C. BIOMED SOLUTIONS S.A.S. reserves the right to correct any errors in this invoice within 30 days of issuance. For any questions regarding this invoice or the services provided, please contact our billing department at the address listed above. Thank you for your business and for trusting our biomedical engineering expertise to support your healthcare mission in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 - Bogotá, Colombia</dc:title>
  <dc:creator/>
  <dc:language>en</dc:language>
  <cp:keywords/>
  <dcterms:created xsi:type="dcterms:W3CDTF">2026-10-10T04:34:08Z</dcterms:created>
  <dcterms:modified xsi:type="dcterms:W3CDTF">2026-10-10T04:34:08Z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