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biomed-lyon-solutions"/>
    <w:p>
      <w:pPr>
        <w:pStyle w:val="Heading1"/>
      </w:pPr>
      <w:r>
        <w:t xml:space="preserve">BioMed Lyon Solutions</w:t>
      </w:r>
    </w:p>
    <w:p>
      <w:pPr>
        <w:pStyle w:val="FirstParagraph"/>
      </w:pPr>
      <w:r>
        <w:rPr>
          <w:bCs/>
          <w:b/>
        </w:rPr>
        <w:t xml:space="preserve">Biomedical Engineering &amp; Medical Technology Consulting</w:t>
      </w:r>
    </w:p>
    <w:p>
      <w:pPr>
        <w:pStyle w:val="BodyText"/>
      </w:pPr>
      <w:r>
        <w:t xml:space="preserve">15 Rue de la République, 69002 Lyon, France</w:t>
      </w:r>
    </w:p>
    <w:p>
      <w:pPr>
        <w:pStyle w:val="BodyText"/>
      </w:pPr>
      <w:r>
        <w:t xml:space="preserve">SIRET: 892 100 456 00012 | TVA Intracommunautaire: FR 12 892 100 456</w:t>
      </w:r>
    </w:p>
    <w:p>
      <w:pPr>
        <w:pStyle w:val="BodyText"/>
      </w:pPr>
      <w:r>
        <w:t xml:space="preserve">Email: billing@biomedlyonsolutions.fr | Phone: +33 4 72 00 00 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INV-2023-10-884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Hôpital Lyon-Sud</w:t>
      </w:r>
    </w:p>
    <w:p>
      <w:pPr>
        <w:pStyle w:val="BodyText"/>
      </w:pPr>
      <w:r>
        <w:t xml:space="preserve">Direction des Affaires Médicales et Techniques</w:t>
      </w:r>
    </w:p>
    <w:p>
      <w:pPr>
        <w:pStyle w:val="BodyText"/>
      </w:pPr>
      <w:r>
        <w:t xml:space="preserve">165 Chemin de Grange Blanche</w:t>
      </w:r>
    </w:p>
    <w:p>
      <w:pPr>
        <w:pStyle w:val="BodyText"/>
      </w:pPr>
      <w:r>
        <w:t xml:space="preserve">69495 Pierre-Bénite Cedex, France</w:t>
      </w:r>
    </w:p>
    <w:p>
      <w:pPr>
        <w:pStyle w:val="BodyText"/>
      </w:pPr>
      <w:r>
        <w:t xml:space="preserve">Attn: Dr. Jean-Pierre Dubois, Head of Medical Equipment</w:t>
      </w:r>
    </w:p>
    <w:bookmarkEnd w:id="22"/>
    <w:bookmarkStart w:id="23" w:name="project-location"/>
    <w:p>
      <w:pPr>
        <w:pStyle w:val="Heading3"/>
      </w:pPr>
      <w:r>
        <w:t xml:space="preserve">Project Location</w:t>
      </w:r>
    </w:p>
    <w:p>
      <w:pPr>
        <w:pStyle w:val="FirstParagraph"/>
      </w:pPr>
      <w:r>
        <w:rPr>
          <w:bCs/>
          <w:b/>
        </w:rPr>
        <w:t xml:space="preserve">Cardiology Department - Lyon-Sud Campus</w:t>
      </w:r>
    </w:p>
    <w:p>
      <w:pPr>
        <w:pStyle w:val="BodyText"/>
      </w:pPr>
      <w:r>
        <w:t xml:space="preserve">Site: Lyon-Sud Hospital Complex</w:t>
      </w:r>
    </w:p>
    <w:p>
      <w:pPr>
        <w:pStyle w:val="BodyText"/>
      </w:pPr>
      <w:r>
        <w:t xml:space="preserve">69495 Pierre-Bénite, France</w:t>
      </w:r>
    </w:p>
    <w:p>
      <w:pPr>
        <w:pStyle w:val="BodyText"/>
      </w:pPr>
      <w:r>
        <w:t xml:space="preserve">Reference: Project "CardioTech Upgrade 2023"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Biomedical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Calibration and Validation of MRI Systems</w:t>
            </w:r>
            <w:r>
              <w:br/>
            </w:r>
            <w:r>
              <w:t xml:space="preserve">Detailed performance testing of the 3.0 Tesla MRI unit located in Lyon-Sud. This service includes phantom imaging, signal-to-noise ratio analysis, and geometric distortion checks in accordance with French medical device regulations (MDR).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Maintenance of Patient Monitoring Systems</w:t>
            </w:r>
            <w:r>
              <w:br/>
            </w:r>
            <w:r>
              <w:t xml:space="preserve">Scheduled maintenance for 15 multi-parameter patient monitors in the Intensive Care Unit. Tasks include sensor calibration, battery health checks, and software firmware updates to ensure compliance with hospital safety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Biomedical Risk Assessment and Safety Audit</w:t>
            </w:r>
            <w:r>
              <w:br/>
            </w:r>
            <w:r>
              <w:t xml:space="preserve">Full electrical safety testing (IEC 60601-1 standard) for newly installed infusion pumps and ventilators. Includes documentation of leakage currents, earth resistance, and dielectric strength testing.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on Medical Device Procurement</w:t>
            </w:r>
            <w:r>
              <w:br/>
            </w:r>
            <w:r>
              <w:t xml:space="preserve">Technical advisory services for the selection of new ultrasound imaging equipment. Analysis of vendor specifications, interoperability with existing PACS systems, and long-term maintenance cost projections.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Repair of Defibrillator Units</w:t>
            </w:r>
            <w:r>
              <w:br/>
            </w:r>
            <w:r>
              <w:t xml:space="preserve">Urgent troubleshooting and component replacement for two automated external defibrillators (AEDs) in the emergency department. Includes post-repair validation and staff retraining on device usage.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</w:t>
            </w:r>
            <w:r>
              <w:br/>
            </w:r>
            <w:r>
              <w:t xml:space="preserve">Preparation of technical files and maintenance logs required by French health authorities for the annual inspection of medical equipment. Ensures alignment with current EU Medical Device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(HT)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8,920.00 €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(TVA) @ 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1,784.00 €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 (TTC)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10,704.00 €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via bank transfer to the following account within 30 days of the invoice date. Late payments may incur interest charges as per French commercial law.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Crédit Agricole Lyon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FR76 3000 4000 0100 0000 0000 000</w:t>
      </w:r>
      <w:r>
        <w:br/>
      </w:r>
      <w:r>
        <w:rPr>
          <w:bCs/>
          <w:b/>
        </w:rPr>
        <w:t xml:space="preserve">BIC:</w:t>
      </w:r>
      <w:r>
        <w:t xml:space="preserve"> </w:t>
      </w:r>
      <w:r>
        <w:t xml:space="preserve">AGRIFRPP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INV-2023-10-884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All services provided by BioMed Lyon Solutions are performed by certified Biomedical Engineers specializing in medical technology maintenance and safety.</w:t>
      </w:r>
      <w:r>
        <w:br/>
      </w:r>
      <w:r>
        <w:t xml:space="preserve">2. This invoice covers all labor and technical consulting fees. Spare parts, if required, are billed separately or included as noted in the description.</w:t>
      </w:r>
      <w:r>
        <w:br/>
      </w:r>
      <w:r>
        <w:t xml:space="preserve">3. In the event of a dispute, the parties agree to submit to the jurisdiction of the courts of Lyon, France.</w:t>
      </w:r>
      <w:r>
        <w:br/>
      </w:r>
      <w:r>
        <w:t xml:space="preserve">4. This document serves as an official record of services rendered for the purpose of financial auditing and regulatory compliance within the French healthcare sector.</w:t>
      </w:r>
    </w:p>
    <w:bookmarkEnd w:id="25"/>
    <w:p>
      <w:pPr>
        <w:pStyle w:val="BodyText"/>
      </w:pPr>
      <w:r>
        <w:t xml:space="preserve">Thank you for your business. BioMed Lyon Solutions is committed to ensuring the highest standards of safety and reliability in medical equipment across France.</w:t>
      </w:r>
    </w:p>
    <w:p>
      <w:pPr>
        <w:pStyle w:val="BodyText"/>
      </w:pPr>
      <w:r>
        <w:t xml:space="preserve">Generated on October 24, 2023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Biomedical Engineering Services</dc:title>
  <dc:creator/>
  <dc:language>en</dc:language>
  <cp:keywords/>
  <dcterms:created xsi:type="dcterms:W3CDTF">2026-10-10T02:23:18Z</dcterms:created>
  <dcterms:modified xsi:type="dcterms:W3CDTF">2026-10-10T02:23:18Z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