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umbai-biotech-solutions-pvt.-ltd."/>
    <w:p>
      <w:pPr>
        <w:pStyle w:val="Heading1"/>
      </w:pPr>
      <w:r>
        <w:t xml:space="preserve">Mumbai BioTech Solutions Pvt. Ltd.</w:t>
      </w:r>
    </w:p>
    <w:p>
      <w:pPr>
        <w:pStyle w:val="FirstParagraph"/>
      </w:pPr>
      <w:r>
        <w:rPr>
          <w:bCs/>
          <w:b/>
        </w:rPr>
        <w:t xml:space="preserve">Specialized Biomedical Engineering Services</w:t>
      </w:r>
    </w:p>
    <w:p>
      <w:pPr>
        <w:pStyle w:val="BodyText"/>
      </w:pPr>
      <w:r>
        <w:t xml:space="preserve">Office No. 402, Tech Park, Andheri East</w:t>
      </w:r>
    </w:p>
    <w:p>
      <w:pPr>
        <w:pStyle w:val="BodyText"/>
      </w:pPr>
      <w:r>
        <w:t xml:space="preserve">Mumbai, Maharashtra - 400069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Email: billing@mumbaibiotech.com | Phone: +91-22-1234-5678</w:t>
      </w:r>
    </w:p>
    <w:p>
      <w:pPr>
        <w:pStyle w:val="BodyText"/>
      </w:pPr>
      <w:r>
        <w:t xml:space="preserve">GSTIN: 27AABCM1234D1Z5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City General Hospital</w:t>
      </w:r>
    </w:p>
    <w:p>
      <w:pPr>
        <w:pStyle w:val="BodyText"/>
      </w:pPr>
      <w:r>
        <w:t xml:space="preserve">Biomedical Department</w:t>
      </w:r>
    </w:p>
    <w:p>
      <w:pPr>
        <w:pStyle w:val="BodyText"/>
      </w:pPr>
      <w:r>
        <w:t xml:space="preserve">123, Hospital Road, Fort</w:t>
      </w:r>
    </w:p>
    <w:p>
      <w:pPr>
        <w:pStyle w:val="BodyText"/>
      </w:pPr>
      <w:r>
        <w:t xml:space="preserve">Mumbai, Maharashtra - 400001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GSTIN: 27ABCDE1234F1Z9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INV-MUM-2023-089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PM-2023-BME-04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Invoice is generated in compliance with the Goods and Services Tax (GST) laws of India. All services rendered are subject to the prevailing GST rates applicable in Mumbai, Maharashtra.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Qty/Hrs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ICU Ventilators</w:t>
            </w:r>
            <w:r>
              <w:br/>
            </w:r>
            <w:r>
              <w:t xml:space="preserve">Comprehensive calibration and safety testing of 15 ICU ventilators located in Ward A. Includes replacement of filters and software updates to ensure compliance with Indian medical device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 Consultation: MRI Safety Audit</w:t>
            </w:r>
            <w:r>
              <w:br/>
            </w:r>
            <w:r>
              <w:t xml:space="preserve">On-site consultation by a senior Biomedical Engineer to assess magnetic resonance imaging safety protocols. Detailed report provided regarding RF shielding and quench procedures specific to the Mumbai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Repair of Patient Monitoring Systems</w:t>
            </w:r>
            <w:r>
              <w:br/>
            </w:r>
            <w:r>
              <w:t xml:space="preserve">Diagnostic and repair services for malfunctioning multi-parameter patient monitors. Includes sourcing of genuine spare parts and post-repair validation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(EST)</w:t>
            </w:r>
            <w:r>
              <w:br/>
            </w:r>
            <w:r>
              <w:t xml:space="preserve">Routine electrical safety testing of surgical equipment in Operation Theaters 1-4. Ensures leakage currents are within safe limits as per IEC 60601 standards adopted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of New Dialysis Machines</w:t>
            </w:r>
            <w:r>
              <w:br/>
            </w:r>
            <w:r>
              <w:t xml:space="preserve">Site preparation, installation, and initial calibration of 3 new hemodialysis machines. Includes training for nursing staff on basic operation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1,82,500.00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32,850.00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 2,15,350.00</w:t>
      </w:r>
    </w:p>
    <w:p>
      <w:pPr>
        <w:pStyle w:val="BodyText"/>
      </w:pPr>
      <w:r>
        <w:rPr>
          <w:iCs/>
          <w:i/>
        </w:rPr>
        <w:t xml:space="preserve">Amount in words: Two Lakh Fifteen Thousand Three Hundred Fifty Rupees Only.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payments via NEFT/RTGS or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Mumbai BioTech Solutions Pvt.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30589123456789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an interest charge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Biomedical Engineers are guaranteed for 30 days from the date of completion.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7 days of receipt.</w:t>
      </w:r>
    </w:p>
    <w:p>
      <w:pPr>
        <w:numPr>
          <w:ilvl w:val="0"/>
          <w:numId w:val="1001"/>
        </w:numPr>
        <w:pStyle w:val="Compact"/>
      </w:pPr>
      <w:r>
        <w:t xml:space="preserve">Jurisdiction for any legal matters related to this Invoice shall be the courts of Mumbai, India.</w:t>
      </w:r>
    </w:p>
    <w:p>
      <w:pPr>
        <w:numPr>
          <w:ilvl w:val="0"/>
          <w:numId w:val="1001"/>
        </w:numPr>
        <w:pStyle w:val="Compact"/>
      </w:pPr>
      <w:r>
        <w:t xml:space="preserve">Prices are inclusive of all applicable taxes as per Indian GST regulations.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Rajesh Kumar</w:t>
      </w:r>
    </w:p>
    <w:p>
      <w:pPr>
        <w:pStyle w:val="BodyText"/>
      </w:pPr>
      <w:r>
        <w:t xml:space="preserve">Chief Biomedical Engineer</w:t>
      </w:r>
    </w:p>
    <w:p>
      <w:pPr>
        <w:pStyle w:val="BodyText"/>
      </w:pPr>
      <w:r>
        <w:t xml:space="preserve">Mumbai BioTech Solutions Pvt.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City General Hospital</w:t>
      </w:r>
    </w:p>
    <w:p>
      <w:pPr>
        <w:pStyle w:val="BodyText"/>
      </w:pPr>
      <w:r>
        <w:t xml:space="preserve">Thank you for your business. We are committed to providing top-tier Biomedical Engineering solutions in Mumbai and across India.</w:t>
      </w:r>
    </w:p>
    <w:p>
      <w:pPr>
        <w:pStyle w:val="BodyText"/>
      </w:pPr>
      <w:r>
        <w:t xml:space="preserve">Generated on: October 24, 2023 | Invoice ID: INV-MUM-2023-089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2026-10-10T06:21:48Z</dcterms:created>
  <dcterms:modified xsi:type="dcterms:W3CDTF">2026-10-10T06:21:48Z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