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israel-ltd."/>
    <w:p>
      <w:pPr>
        <w:pStyle w:val="Heading1"/>
      </w:pPr>
      <w:r>
        <w:t xml:space="preserve">MedTech Solutions Israel Ltd.</w:t>
      </w:r>
    </w:p>
    <w:p>
      <w:pPr>
        <w:pStyle w:val="FirstParagraph"/>
      </w:pPr>
      <w:r>
        <w:rPr>
          <w:bCs/>
          <w:b/>
        </w:rPr>
        <w:t xml:space="preserve">Biomedical Engineering &amp; Medical Device Consulting</w:t>
      </w:r>
    </w:p>
    <w:p>
      <w:pPr>
        <w:pStyle w:val="BodyText"/>
      </w:pPr>
      <w:r>
        <w:t xml:space="preserve">12 Hahashmonaim Street, Tel Aviv-Yafo, Israel 6473901</w:t>
      </w:r>
    </w:p>
    <w:p>
      <w:pPr>
        <w:pStyle w:val="BodyText"/>
      </w:pPr>
      <w:r>
        <w:t xml:space="preserve">VAT ID: 517000000</w:t>
      </w:r>
    </w:p>
    <w:p>
      <w:pPr>
        <w:pStyle w:val="BodyText"/>
      </w:pPr>
      <w:r>
        <w:t xml:space="preserve">Email: billing@medtechsolutions.co.il | Phone: +972-3-555-0199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Sheba Medical Center</w:t>
      </w:r>
    </w:p>
    <w:p>
      <w:pPr>
        <w:pStyle w:val="BodyText"/>
      </w:pPr>
      <w:r>
        <w:t xml:space="preserve">Department of Radiology</w:t>
      </w:r>
    </w:p>
    <w:p>
      <w:pPr>
        <w:pStyle w:val="BodyText"/>
      </w:pPr>
      <w:r>
        <w:t xml:space="preserve">7619001 Ramat Gan, Israel</w:t>
      </w:r>
    </w:p>
    <w:p>
      <w:pPr>
        <w:pStyle w:val="BodyText"/>
      </w:pPr>
      <w:r>
        <w:t xml:space="preserve">Attn: Procurement Department</w:t>
      </w:r>
    </w:p>
    <w:bookmarkEnd w:id="22"/>
    <w:bookmarkStart w:id="23" w:name="project-location"/>
    <w:p>
      <w:pPr>
        <w:pStyle w:val="Heading3"/>
      </w:pPr>
      <w:r>
        <w:t xml:space="preserve">Project Location:</w:t>
      </w:r>
    </w:p>
    <w:p>
      <w:pPr>
        <w:pStyle w:val="FirstParagraph"/>
      </w:pPr>
      <w:r>
        <w:rPr>
          <w:bCs/>
          <w:b/>
        </w:rPr>
        <w:t xml:space="preserve">Tel Aviv Sourasky Medical Center</w:t>
      </w:r>
    </w:p>
    <w:p>
      <w:pPr>
        <w:pStyle w:val="BodyText"/>
      </w:pPr>
      <w:r>
        <w:t xml:space="preserve">6 Weizmann Street</w:t>
      </w:r>
    </w:p>
    <w:p>
      <w:pPr>
        <w:pStyle w:val="BodyText"/>
      </w:pPr>
      <w:r>
        <w:t xml:space="preserve">Tel Aviv, Israel 6423906</w:t>
      </w:r>
    </w:p>
    <w:bookmarkEnd w:id="23"/>
    <w:p>
      <w:pPr>
        <w:pStyle w:val="BodyText"/>
      </w:pPr>
      <w:r>
        <w:t xml:space="preserve">Dear Procurement Team,</w:t>
      </w:r>
      <w:r>
        <w:br/>
      </w:r>
      <w:r>
        <w:br/>
      </w:r>
      <w:r>
        <w:t xml:space="preserve">Thank you for your continued partnership. This</w:t>
      </w:r>
      <w:r>
        <w:t xml:space="preserve"> </w:t>
      </w:r>
      <w:r>
        <w:rPr>
          <w:bCs/>
          <w:b/>
        </w:rPr>
        <w:t xml:space="preserve">Invoice</w:t>
      </w:r>
      <w:r>
        <w:t xml:space="preserve"> </w:t>
      </w:r>
      <w:r>
        <w:t xml:space="preserve">covers the specialized services rendered by our senior</w:t>
      </w:r>
      <w:r>
        <w:t xml:space="preserve"> </w:t>
      </w:r>
      <w:r>
        <w:rPr>
          <w:bCs/>
          <w:b/>
        </w:rPr>
        <w:t xml:space="preserve">Biomedical Engineer</w:t>
      </w:r>
      <w:r>
        <w:t xml:space="preserve"> </w:t>
      </w:r>
      <w:r>
        <w:t xml:space="preserve">team regarding the recent upgrade of your imaging infrastructure. As a leading provider of technical solutions in</w:t>
      </w:r>
      <w:r>
        <w:t xml:space="preserve"> </w:t>
      </w:r>
      <w:r>
        <w:rPr>
          <w:bCs/>
          <w:b/>
        </w:rPr>
        <w:t xml:space="preserve">Israel Tel Aviv</w:t>
      </w:r>
      <w:r>
        <w:t xml:space="preserve">, we are committed to ensuring that your medical equipment meets the highest standards of safety, efficiency, and regulatory compliance. The following details outline the engineering hours, calibration services, and technical consulting provided during the reporting period.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Senior Biomedical Engineer Consultation:</w:t>
            </w:r>
            <w:r>
              <w:br/>
            </w:r>
            <w:r>
              <w:t xml:space="preserve">Comprehensive assessment of MRI and CT scanner performance metrics. This service includes a detailed review of hardware integrity and software optimization to ensure peak operational efficiency within the clinical environment.</w:t>
            </w:r>
          </w:p>
        </w:tc>
        <w:tc>
          <w:tcPr/>
          <w:p>
            <w:pPr>
              <w:pStyle w:val="Compact"/>
              <w:jc w:val="left"/>
            </w:pPr>
            <w:r>
              <w:t xml:space="preserve">12 Hours</w:t>
            </w:r>
          </w:p>
        </w:tc>
        <w:tc>
          <w:tcPr/>
          <w:p>
            <w:pPr>
              <w:pStyle w:val="Compact"/>
              <w:jc w:val="left"/>
            </w:pPr>
            <w:r>
              <w:t xml:space="preserve">450.00</w:t>
            </w:r>
          </w:p>
        </w:tc>
        <w:tc>
          <w:tcPr/>
          <w:p>
            <w:pPr>
              <w:pStyle w:val="Compact"/>
              <w:jc w:val="left"/>
            </w:pPr>
            <w:r>
              <w:t xml:space="preserve">5,400.00</w:t>
            </w:r>
          </w:p>
        </w:tc>
      </w:tr>
      <w:tr>
        <w:tc>
          <w:tcPr/>
          <w:p>
            <w:pPr>
              <w:pStyle w:val="Compact"/>
              <w:jc w:val="left"/>
            </w:pPr>
            <w:r>
              <w:rPr>
                <w:bCs/>
                <w:b/>
              </w:rPr>
              <w:t xml:space="preserve">Preventive Maintenance &amp; Calibration:</w:t>
            </w:r>
            <w:r>
              <w:br/>
            </w:r>
            <w:r>
              <w:t xml:space="preserve">Execution of scheduled preventive maintenance protocols for diagnostic imaging equipment. Includes radiation safety checks, image quality assurance testing, and calibration of sensors to align with Ministry of Health guidelines.</w:t>
            </w:r>
          </w:p>
        </w:tc>
        <w:tc>
          <w:tcPr/>
          <w:p>
            <w:pPr>
              <w:pStyle w:val="Compact"/>
              <w:jc w:val="left"/>
            </w:pPr>
            <w:r>
              <w:t xml:space="preserve">1 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rPr>
                <w:bCs/>
                <w:b/>
              </w:rPr>
              <w:t xml:space="preserve">Regulatory Compliance Audit:</w:t>
            </w:r>
            <w:r>
              <w:br/>
            </w:r>
            <w:r>
              <w:t xml:space="preserve">Detailed audit of biomedical equipment records to ensure full compliance with Israeli medical device regulations. Our Biomedical Engineer prepared the necessary documentation for the upcoming health authority inspection.</w:t>
            </w:r>
          </w:p>
        </w:tc>
        <w:tc>
          <w:tcPr/>
          <w:p>
            <w:pPr>
              <w:pStyle w:val="Compact"/>
              <w:jc w:val="left"/>
            </w:pPr>
            <w:r>
              <w:t xml:space="preserve">1 Audit</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Emergency Repair &amp; Troubleshooting:</w:t>
            </w:r>
            <w:r>
              <w:br/>
            </w:r>
            <w:r>
              <w:t xml:space="preserve">On-site emergency response for the ultrasound unit malfunction. The Biomedical Engineer diagnosed the transducer failure, sourced replacement parts locally in Tel Aviv, and restored functionality within 4 hours.</w:t>
            </w:r>
          </w:p>
        </w:tc>
        <w:tc>
          <w:tcPr/>
          <w:p>
            <w:pPr>
              <w:pStyle w:val="Compact"/>
              <w:jc w:val="left"/>
            </w:pPr>
            <w:r>
              <w:t xml:space="preserve">1 Incident</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Staff Training Session:</w:t>
            </w:r>
            <w:r>
              <w:br/>
            </w:r>
            <w:r>
              <w:t xml:space="preserve">Technical training provided to nursing and radiology staff on the proper handling and basic troubleshooting of new biomedical devices to minimize downtime and ensure patient safety.</w:t>
            </w:r>
          </w:p>
        </w:tc>
        <w:tc>
          <w:tcPr/>
          <w:p>
            <w:pPr>
              <w:pStyle w:val="Compact"/>
              <w:jc w:val="left"/>
            </w:pPr>
            <w:r>
              <w:t xml:space="preserve">2 Sessions</w:t>
            </w:r>
          </w:p>
        </w:tc>
        <w:tc>
          <w:tcPr/>
          <w:p>
            <w:pPr>
              <w:pStyle w:val="Compact"/>
              <w:jc w:val="left"/>
            </w:pPr>
            <w:r>
              <w:t xml:space="preserve">900.00</w:t>
            </w:r>
          </w:p>
        </w:tc>
        <w:tc>
          <w:tcPr/>
          <w:p>
            <w:pPr>
              <w:pStyle w:val="Compact"/>
              <w:jc w:val="left"/>
            </w:pPr>
            <w:r>
              <w:t xml:space="preserve">1,800.00</w:t>
            </w:r>
          </w:p>
        </w:tc>
      </w:tr>
    </w:tbl>
    <w:p>
      <w:pPr>
        <w:pStyle w:val="BodyText"/>
      </w:pPr>
      <w:r>
        <w:t xml:space="preserve">Subtotal:</w:t>
      </w:r>
      <w:r>
        <w:t xml:space="preserve"> </w:t>
      </w:r>
      <w:r>
        <w:t xml:space="preserve">14,700.00 ILS</w:t>
      </w:r>
    </w:p>
    <w:p>
      <w:pPr>
        <w:pStyle w:val="BodyText"/>
      </w:pPr>
      <w:r>
        <w:t xml:space="preserve">VAT (17%):</w:t>
      </w:r>
      <w:r>
        <w:t xml:space="preserve"> </w:t>
      </w:r>
      <w:r>
        <w:t xml:space="preserve">2,499.00 ILS</w:t>
      </w:r>
    </w:p>
    <w:p>
      <w:pPr>
        <w:pStyle w:val="BodyText"/>
      </w:pPr>
      <w:r>
        <w:t xml:space="preserve">Total Due:</w:t>
      </w:r>
      <w:r>
        <w:t xml:space="preserve"> </w:t>
      </w:r>
      <w:r>
        <w:t xml:space="preserve">17,199.00 ILS</w:t>
      </w:r>
    </w:p>
    <w:p>
      <w:pPr>
        <w:pStyle w:val="BodyText"/>
      </w:pPr>
      <w:r>
        <w:rPr>
          <w:bCs/>
          <w:b/>
        </w:rPr>
        <w:t xml:space="preserve">VAT Information:</w:t>
      </w:r>
      <w:r>
        <w:t xml:space="preserve"> </w:t>
      </w:r>
      <w:r>
        <w:t xml:space="preserve">This invoice includes Value Added Tax (VAT) at the standard rate of 17% as required by the Israel Tax Authority. Our company is registered for VAT in Israel Tel Aviv under ID 517000000.</w:t>
      </w:r>
    </w:p>
    <w:bookmarkStart w:id="24" w:name="payment-terms-notes"/>
    <w:p>
      <w:pPr>
        <w:pStyle w:val="Heading4"/>
      </w:pPr>
      <w:r>
        <w:t xml:space="preserve">Payment Terms &amp; Notes:</w:t>
      </w:r>
    </w:p>
    <w:p>
      <w:pPr>
        <w:numPr>
          <w:ilvl w:val="0"/>
          <w:numId w:val="1001"/>
        </w:numPr>
        <w:pStyle w:val="Compact"/>
      </w:pPr>
      <w:r>
        <w:rPr>
          <w:bCs/>
          <w:b/>
        </w:rPr>
        <w:t xml:space="preserve">Payment Method:</w:t>
      </w:r>
      <w:r>
        <w:t xml:space="preserve"> </w:t>
      </w:r>
      <w:r>
        <w:t xml:space="preserve">Please remit payment via bank transfer to the following account:</w:t>
      </w:r>
    </w:p>
    <w:p>
      <w:pPr>
        <w:numPr>
          <w:ilvl w:val="0"/>
          <w:numId w:val="1001"/>
        </w:numPr>
        <w:pStyle w:val="Compact"/>
      </w:pPr>
      <w:r>
        <w:rPr>
          <w:bCs/>
          <w:b/>
        </w:rPr>
        <w:t xml:space="preserve">Bank:</w:t>
      </w:r>
      <w:r>
        <w:t xml:space="preserve"> </w:t>
      </w:r>
      <w:r>
        <w:t xml:space="preserve">Bank Hapoalim, Tel Aviv Branch</w:t>
      </w:r>
    </w:p>
    <w:p>
      <w:pPr>
        <w:numPr>
          <w:ilvl w:val="0"/>
          <w:numId w:val="1001"/>
        </w:numPr>
        <w:pStyle w:val="Compact"/>
      </w:pPr>
      <w:r>
        <w:rPr>
          <w:bCs/>
          <w:b/>
        </w:rPr>
        <w:t xml:space="preserve">Account Name:</w:t>
      </w:r>
      <w:r>
        <w:t xml:space="preserve"> </w:t>
      </w:r>
      <w:r>
        <w:t xml:space="preserve">MedTech Solutions Israel Ltd.</w:t>
      </w:r>
    </w:p>
    <w:p>
      <w:pPr>
        <w:numPr>
          <w:ilvl w:val="0"/>
          <w:numId w:val="1001"/>
        </w:numPr>
        <w:pStyle w:val="Compact"/>
      </w:pPr>
      <w:r>
        <w:rPr>
          <w:bCs/>
          <w:b/>
        </w:rPr>
        <w:t xml:space="preserve">Account Number:</w:t>
      </w:r>
      <w:r>
        <w:t xml:space="preserve"> </w:t>
      </w:r>
      <w:r>
        <w:t xml:space="preserve">999-99-9999999</w:t>
      </w:r>
    </w:p>
    <w:p>
      <w:pPr>
        <w:numPr>
          <w:ilvl w:val="0"/>
          <w:numId w:val="1001"/>
        </w:numPr>
        <w:pStyle w:val="Compact"/>
      </w:pPr>
      <w:r>
        <w:rPr>
          <w:bCs/>
          <w:b/>
        </w:rPr>
        <w:t xml:space="preserve">SWIFT/BIC:</w:t>
      </w:r>
      <w:r>
        <w:t xml:space="preserve"> </w:t>
      </w:r>
      <w:r>
        <w:t xml:space="preserve">POALILIT</w:t>
      </w:r>
    </w:p>
    <w:p>
      <w:pPr>
        <w:numPr>
          <w:ilvl w:val="0"/>
          <w:numId w:val="1001"/>
        </w:numPr>
        <w:pStyle w:val="Compact"/>
      </w:pPr>
      <w:r>
        <w:rPr>
          <w:bCs/>
          <w:b/>
        </w:rPr>
        <w:t xml:space="preserve">Reference:</w:t>
      </w:r>
      <w:r>
        <w:t xml:space="preserve"> </w:t>
      </w:r>
      <w:r>
        <w:t xml:space="preserve">Please use Invoice # INV-2023-10-045 as the payment reference.</w:t>
      </w:r>
    </w:p>
    <w:p>
      <w:pPr>
        <w:numPr>
          <w:ilvl w:val="0"/>
          <w:numId w:val="1001"/>
        </w:numPr>
        <w:pStyle w:val="Compact"/>
      </w:pPr>
      <w:r>
        <w:rPr>
          <w:bCs/>
          <w:b/>
        </w:rPr>
        <w:t xml:space="preserve">Terms:</w:t>
      </w:r>
      <w:r>
        <w:t xml:space="preserve"> </w:t>
      </w:r>
      <w:r>
        <w:t xml:space="preserve">Payment is due within 30 days of the invoice date. Late payments may be subject to a penalty interest rate as per Israeli commercial law.</w:t>
      </w:r>
    </w:p>
    <w:p>
      <w:pPr>
        <w:numPr>
          <w:ilvl w:val="0"/>
          <w:numId w:val="1001"/>
        </w:numPr>
        <w:pStyle w:val="Compact"/>
      </w:pPr>
      <w:r>
        <w:rPr>
          <w:bCs/>
          <w:b/>
        </w:rPr>
        <w:t xml:space="preserve">Service Guarantee:</w:t>
      </w:r>
      <w:r>
        <w:t xml:space="preserve"> </w:t>
      </w:r>
      <w:r>
        <w:t xml:space="preserve">All work performed by our Biomedical Engineer is guaranteed for 90 days. Should any issues arise related to the services described in this invoice, please contact our support team immediately.</w:t>
      </w:r>
    </w:p>
    <w:p>
      <w:pPr>
        <w:numPr>
          <w:ilvl w:val="0"/>
          <w:numId w:val="1001"/>
        </w:numPr>
        <w:pStyle w:val="Compact"/>
      </w:pPr>
      <w:r>
        <w:rPr>
          <w:bCs/>
          <w:b/>
        </w:rPr>
        <w:t xml:space="preserve">Compliance:</w:t>
      </w:r>
      <w:r>
        <w:t xml:space="preserve"> </w:t>
      </w:r>
      <w:r>
        <w:t xml:space="preserve">All services were performed in accordance with the standards set by the Israeli Ministry of Health and relevant biomedical engineering safety protocols.</w:t>
      </w:r>
    </w:p>
    <w:bookmarkEnd w:id="24"/>
    <w:p>
      <w:pPr>
        <w:pStyle w:val="FirstParagraph"/>
      </w:pPr>
      <w:r>
        <w:t xml:space="preserve">MedTech Solutions Israel Ltd. | 12 Hahashmonaim Street, Tel Aviv-Yafo, Israel 6473901</w:t>
      </w:r>
    </w:p>
    <w:p>
      <w:pPr>
        <w:pStyle w:val="BodyText"/>
      </w:pPr>
      <w:r>
        <w:t xml:space="preserve">Registered in Israel | VAT ID: 517000000</w:t>
      </w:r>
    </w:p>
    <w:p>
      <w:pPr>
        <w:pStyle w:val="BodyText"/>
      </w:pPr>
      <w:r>
        <w:t xml:space="preserve">Thank you for choosing our Biomedical Engineering services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2026-10-10T07:31:11Z</dcterms:created>
  <dcterms:modified xsi:type="dcterms:W3CDTF">2026-10-10T07:31:11Z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