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Biomedical</w:t>
      </w:r>
      <w:r>
        <w:t xml:space="preserve"> </w:t>
      </w:r>
      <w:r>
        <w:t xml:space="preserve">Engineering</w:t>
      </w:r>
      <w:r>
        <w:t xml:space="preserve"> </w:t>
      </w:r>
      <w:r>
        <w:t xml:space="preserve">Services</w:t>
      </w:r>
      <w:r>
        <w:t xml:space="preserve"> </w:t>
      </w:r>
      <w:r>
        <w:t xml:space="preserve">-</w:t>
      </w:r>
      <w:r>
        <w:t xml:space="preserve"> </w:t>
      </w:r>
      <w:r>
        <w:t xml:space="preserve">Casablanca,</w:t>
      </w:r>
      <w:r>
        <w:t xml:space="preserve"> </w:t>
      </w:r>
      <w:r>
        <w:t xml:space="preserve">Morocco</w:t>
      </w:r>
    </w:p>
    <w:bookmarkStart w:id="20" w:name="atlas-biomedical-solutions"/>
    <w:p>
      <w:pPr>
        <w:pStyle w:val="Heading1"/>
      </w:pPr>
      <w:r>
        <w:t xml:space="preserve">Atlas Biomedical Solutions</w:t>
      </w:r>
    </w:p>
    <w:p>
      <w:pPr>
        <w:pStyle w:val="FirstParagraph"/>
      </w:pPr>
      <w:r>
        <w:rPr>
          <w:bCs/>
          <w:b/>
        </w:rPr>
        <w:t xml:space="preserve">Lead Biomedical Engineer:</w:t>
      </w:r>
      <w:r>
        <w:t xml:space="preserve"> </w:t>
      </w:r>
      <w:r>
        <w:t xml:space="preserve">Dr. Karim Benali</w:t>
      </w:r>
    </w:p>
    <w:p>
      <w:pPr>
        <w:pStyle w:val="BodyText"/>
      </w:pPr>
      <w:r>
        <w:t xml:space="preserve">123 Boulevard Zerktouni, Maarif</w:t>
      </w:r>
    </w:p>
    <w:p>
      <w:pPr>
        <w:pStyle w:val="BodyText"/>
      </w:pPr>
      <w:r>
        <w:t xml:space="preserve">Casablanca 20250, Morocco</w:t>
      </w:r>
    </w:p>
    <w:p>
      <w:pPr>
        <w:pStyle w:val="BodyText"/>
      </w:pPr>
      <w:r>
        <w:t xml:space="preserve">Tel: +212 522 00 00 00</w:t>
      </w:r>
    </w:p>
    <w:p>
      <w:pPr>
        <w:pStyle w:val="BodyText"/>
      </w:pPr>
      <w:r>
        <w:t xml:space="preserve">Email: billing@atlasbiomedical.ma</w:t>
      </w:r>
    </w:p>
    <w:p>
      <w:pPr>
        <w:pStyle w:val="BodyText"/>
      </w:pPr>
      <w:r>
        <w:t xml:space="preserve">ICE: 001234567890123 | IF: 00123456789</w:t>
      </w:r>
    </w:p>
    <w:bookmarkEnd w:id="20"/>
    <w:bookmarkStart w:id="21" w:name="invoice"/>
    <w:p>
      <w:pPr>
        <w:pStyle w:val="Heading2"/>
      </w:pPr>
      <w:r>
        <w:t xml:space="preserve">INVOICE</w:t>
      </w:r>
    </w:p>
    <w:p>
      <w:pPr>
        <w:pStyle w:val="FirstParagraph"/>
      </w:pPr>
      <w:r>
        <w:t xml:space="preserve">Professional Engineering Services</w:t>
      </w:r>
    </w:p>
    <w:bookmarkEnd w:id="21"/>
    <w:bookmarkStart w:id="22" w:name="bill-to"/>
    <w:p>
      <w:pPr>
        <w:pStyle w:val="Heading3"/>
      </w:pPr>
      <w:r>
        <w:t xml:space="preserve">Bill To:</w:t>
      </w:r>
    </w:p>
    <w:p>
      <w:pPr>
        <w:pStyle w:val="FirstParagraph"/>
      </w:pPr>
      <w:r>
        <w:rPr>
          <w:bCs/>
          <w:b/>
        </w:rPr>
        <w:t xml:space="preserve">Clinique Internationale de Casablanca</w:t>
      </w:r>
    </w:p>
    <w:p>
      <w:pPr>
        <w:pStyle w:val="BodyText"/>
      </w:pPr>
      <w:r>
        <w:t xml:space="preserve">Attn: Procurement Department</w:t>
      </w:r>
    </w:p>
    <w:p>
      <w:pPr>
        <w:pStyle w:val="BodyText"/>
      </w:pPr>
      <w:r>
        <w:t xml:space="preserve">45 Avenue Hassan II</w:t>
      </w:r>
    </w:p>
    <w:p>
      <w:pPr>
        <w:pStyle w:val="BodyText"/>
      </w:pPr>
      <w:r>
        <w:t xml:space="preserve">Casablanca 20000, Morocco</w:t>
      </w:r>
    </w:p>
    <w:p>
      <w:pPr>
        <w:pStyle w:val="BodyText"/>
      </w:pPr>
      <w:r>
        <w:t xml:space="preserve">TIN: 00987654321</w:t>
      </w:r>
    </w:p>
    <w:bookmarkEnd w:id="22"/>
    <w:p>
      <w:pPr>
        <w:pStyle w:val="BodyText"/>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MRI-Upgrade-Phase-2</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Biomedical Engineering Services</w:t>
            </w:r>
          </w:p>
        </w:tc>
        <w:tc>
          <w:tcPr/>
          <w:p>
            <w:pPr>
              <w:pStyle w:val="Compact"/>
              <w:jc w:val="left"/>
            </w:pPr>
            <w:r>
              <w:t xml:space="preserve">Hours / Qty</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1</w:t>
            </w:r>
          </w:p>
        </w:tc>
        <w:tc>
          <w:tcPr/>
          <w:p>
            <w:pPr>
              <w:pStyle w:val="Compact"/>
              <w:jc w:val="left"/>
            </w:pPr>
            <w:r>
              <w:rPr>
                <w:bCs/>
                <w:b/>
              </w:rPr>
              <w:t xml:space="preserve">Comprehensive Preventive Maintenance of MRI Unit</w:t>
            </w:r>
            <w:r>
              <w:br/>
            </w:r>
            <w:r>
              <w:t xml:space="preserve">Detailed inspection and calibration of the 1.5T Magnetic Resonance Imaging system located in the Radiology Wing. This service includes cryogen level monitoring, gradient coil alignment, and RF coil integrity testing to ensure diagnostic accuracy and patient safety standards in accordance with Moroccan health regulations.</w:t>
            </w:r>
          </w:p>
        </w:tc>
        <w:tc>
          <w:tcPr/>
          <w:p>
            <w:pPr>
              <w:pStyle w:val="Compact"/>
              <w:jc w:val="left"/>
            </w:pPr>
            <w:r>
              <w:t xml:space="preserve">16.0</w:t>
            </w:r>
          </w:p>
        </w:tc>
        <w:tc>
          <w:tcPr/>
          <w:p>
            <w:pPr>
              <w:pStyle w:val="Compact"/>
              <w:jc w:val="left"/>
            </w:pPr>
            <w:r>
              <w:t xml:space="preserve">1,200.00</w:t>
            </w:r>
          </w:p>
        </w:tc>
        <w:tc>
          <w:tcPr/>
          <w:p>
            <w:pPr>
              <w:pStyle w:val="Compact"/>
              <w:jc w:val="left"/>
            </w:pPr>
            <w:r>
              <w:t xml:space="preserve">19,200.00</w:t>
            </w:r>
          </w:p>
        </w:tc>
      </w:tr>
      <w:tr>
        <w:tc>
          <w:tcPr/>
          <w:p>
            <w:pPr>
              <w:pStyle w:val="Compact"/>
              <w:jc w:val="left"/>
            </w:pPr>
            <w:r>
              <w:t xml:space="preserve">2</w:t>
            </w:r>
          </w:p>
        </w:tc>
        <w:tc>
          <w:tcPr/>
          <w:p>
            <w:pPr>
              <w:pStyle w:val="Compact"/>
              <w:jc w:val="left"/>
            </w:pPr>
            <w:r>
              <w:rPr>
                <w:bCs/>
                <w:b/>
              </w:rPr>
              <w:t xml:space="preserve">Biocompatibility Testing &amp; Safety Audit</w:t>
            </w:r>
            <w:r>
              <w:br/>
            </w:r>
            <w:r>
              <w:t xml:space="preserve">Execution of rigorous safety protocols on newly installed patient monitoring systems. The Biomedical Engineer performed electrical safety testing (leakage current, earth resistance) and software validation to ensure compliance with IEC 60601 standards. This audit is critical for maintaining the operational license of the medical facility in Casablanca.</w:t>
            </w:r>
          </w:p>
        </w:tc>
        <w:tc>
          <w:tcPr/>
          <w:p>
            <w:pPr>
              <w:pStyle w:val="Compact"/>
              <w:jc w:val="left"/>
            </w:pPr>
            <w:r>
              <w:t xml:space="preserve">8.0</w:t>
            </w:r>
          </w:p>
        </w:tc>
        <w:tc>
          <w:tcPr/>
          <w:p>
            <w:pPr>
              <w:pStyle w:val="Compact"/>
              <w:jc w:val="left"/>
            </w:pPr>
            <w:r>
              <w:t xml:space="preserve">1,500.00</w:t>
            </w:r>
          </w:p>
        </w:tc>
        <w:tc>
          <w:tcPr/>
          <w:p>
            <w:pPr>
              <w:pStyle w:val="Compact"/>
              <w:jc w:val="left"/>
            </w:pPr>
            <w:r>
              <w:t xml:space="preserve">12,000.00</w:t>
            </w:r>
          </w:p>
        </w:tc>
      </w:tr>
      <w:tr>
        <w:tc>
          <w:tcPr/>
          <w:p>
            <w:pPr>
              <w:pStyle w:val="Compact"/>
              <w:jc w:val="left"/>
            </w:pPr>
            <w:r>
              <w:t xml:space="preserve">3</w:t>
            </w:r>
          </w:p>
        </w:tc>
        <w:tc>
          <w:tcPr/>
          <w:p>
            <w:pPr>
              <w:pStyle w:val="Compact"/>
              <w:jc w:val="left"/>
            </w:pPr>
            <w:r>
              <w:rPr>
                <w:bCs/>
                <w:b/>
              </w:rPr>
              <w:t xml:space="preserve">Technical Consultation on PACS Integration</w:t>
            </w:r>
            <w:r>
              <w:br/>
            </w:r>
            <w:r>
              <w:t xml:space="preserve">Strategic advisory services regarding the integration of Picture Archiving and Communication Systems (PACS) with existing hospital information systems. The engineer provided architectural diagrams and workflow optimization strategies to enhance data retrieval speeds for radiologists.</w:t>
            </w:r>
          </w:p>
        </w:tc>
        <w:tc>
          <w:tcPr/>
          <w:p>
            <w:pPr>
              <w:pStyle w:val="Compact"/>
              <w:jc w:val="left"/>
            </w:pPr>
            <w:r>
              <w:t xml:space="preserve">4.0</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4</w:t>
            </w:r>
          </w:p>
        </w:tc>
        <w:tc>
          <w:tcPr/>
          <w:p>
            <w:pPr>
              <w:pStyle w:val="Compact"/>
              <w:jc w:val="left"/>
            </w:pPr>
            <w:r>
              <w:rPr>
                <w:bCs/>
                <w:b/>
              </w:rPr>
              <w:t xml:space="preserve">Emergency Repair of Anesthesia Workstations</w:t>
            </w:r>
            <w:r>
              <w:br/>
            </w:r>
            <w:r>
              <w:t xml:space="preserve">Urgent troubleshooting and component replacement for two anesthesia delivery units. The Biomedical Engineer replaced faulty flow sensors and recalibrated gas delivery mechanisms to ensure precise dosage administration during surgical procedures.</w:t>
            </w:r>
          </w:p>
        </w:tc>
        <w:tc>
          <w:tcPr/>
          <w:p>
            <w:pPr>
              <w:pStyle w:val="Compact"/>
              <w:jc w:val="left"/>
            </w:pPr>
            <w:r>
              <w:t xml:space="preserve">6.0</w:t>
            </w:r>
          </w:p>
        </w:tc>
        <w:tc>
          <w:tcPr/>
          <w:p>
            <w:pPr>
              <w:pStyle w:val="Compact"/>
              <w:jc w:val="left"/>
            </w:pPr>
            <w:r>
              <w:t xml:space="preserve">1,400.00</w:t>
            </w:r>
          </w:p>
        </w:tc>
        <w:tc>
          <w:tcPr/>
          <w:p>
            <w:pPr>
              <w:pStyle w:val="Compact"/>
              <w:jc w:val="left"/>
            </w:pPr>
            <w:r>
              <w:t xml:space="preserve">8,400.00</w:t>
            </w:r>
          </w:p>
        </w:tc>
      </w:tr>
      <w:tr>
        <w:tc>
          <w:tcPr/>
          <w:p>
            <w:pPr>
              <w:pStyle w:val="Compact"/>
              <w:jc w:val="left"/>
            </w:pPr>
            <w:r>
              <w:t xml:space="preserve">5</w:t>
            </w:r>
          </w:p>
        </w:tc>
        <w:tc>
          <w:tcPr/>
          <w:p>
            <w:pPr>
              <w:pStyle w:val="Compact"/>
              <w:jc w:val="left"/>
            </w:pPr>
            <w:r>
              <w:rPr>
                <w:bCs/>
                <w:b/>
              </w:rPr>
              <w:t xml:space="preserve">Staff Training on Equipment Handling</w:t>
            </w:r>
            <w:r>
              <w:br/>
            </w:r>
            <w:r>
              <w:t xml:space="preserve">Conducted a specialized workshop for nursing and technical staff on the proper operation and basic troubleshooting of new ultrasound devices. Training focused on minimizing equipment wear and ensuring optimal image quality.</w:t>
            </w:r>
          </w:p>
        </w:tc>
        <w:tc>
          <w:tcPr/>
          <w:p>
            <w:pPr>
              <w:pStyle w:val="Compact"/>
              <w:jc w:val="left"/>
            </w:pPr>
            <w:r>
              <w:t xml:space="preserve">1.0</w:t>
            </w:r>
          </w:p>
        </w:tc>
        <w:tc>
          <w:tcPr/>
          <w:p>
            <w:pPr>
              <w:pStyle w:val="Compact"/>
              <w:jc w:val="left"/>
            </w:pPr>
            <w:r>
              <w:t xml:space="preserve">3,500.00</w:t>
            </w:r>
          </w:p>
        </w:tc>
        <w:tc>
          <w:tcPr/>
          <w:p>
            <w:pPr>
              <w:pStyle w:val="Compact"/>
              <w:jc w:val="left"/>
            </w:pPr>
            <w:r>
              <w:t xml:space="preserve">3,500.00</w:t>
            </w:r>
          </w:p>
        </w:tc>
      </w:tr>
    </w:tbl>
    <w:p>
      <w:pPr>
        <w:pStyle w:val="BodyText"/>
      </w:pPr>
      <w:r>
        <w:t xml:space="preserve">Subtotal:</w:t>
      </w:r>
      <w:r>
        <w:t xml:space="preserve"> </w:t>
      </w:r>
      <w:r>
        <w:t xml:space="preserve">50,300.00 MAD</w:t>
      </w:r>
    </w:p>
    <w:p>
      <w:pPr>
        <w:pStyle w:val="BodyText"/>
      </w:pPr>
      <w:r>
        <w:t xml:space="preserve">VAT (20%):</w:t>
      </w:r>
      <w:r>
        <w:t xml:space="preserve"> </w:t>
      </w:r>
      <w:r>
        <w:t xml:space="preserve">10,060.00 MAD</w:t>
      </w:r>
    </w:p>
    <w:p>
      <w:pPr>
        <w:pStyle w:val="BodyText"/>
      </w:pPr>
      <w:r>
        <w:t xml:space="preserve">Total Amount Due:</w:t>
      </w:r>
      <w:r>
        <w:t xml:space="preserve"> </w:t>
      </w:r>
      <w:r>
        <w:t xml:space="preserve">60,360.00 MAD</w:t>
      </w:r>
    </w:p>
    <w:bookmarkStart w:id="23" w:name="terms-and-conditions-technical-notes"/>
    <w:p>
      <w:pPr>
        <w:pStyle w:val="Heading3"/>
      </w:pPr>
      <w:r>
        <w:t xml:space="preserve">Terms and Conditions &amp; Technical Notes</w:t>
      </w:r>
    </w:p>
    <w:p>
      <w:pPr>
        <w:pStyle w:val="FirstParagraph"/>
      </w:pPr>
      <w:r>
        <w:t xml:space="preserve">This Invoice represents the final settlement for the Biomedical Engineering services rendered in Casablanca, Morocco, during the period of October 15, 2023, to October 23, 2023. All services were performed by certified professionals adhering to the highest standards of medical device maintenance and safety.</w:t>
      </w:r>
    </w:p>
    <w:p>
      <w:pPr>
        <w:pStyle w:val="BodyText"/>
      </w:pPr>
      <w:r>
        <w:rPr>
          <w:bCs/>
          <w:b/>
        </w:rPr>
        <w:t xml:space="preserve">Payment Terms:</w:t>
      </w:r>
      <w:r>
        <w:t xml:space="preserve"> </w:t>
      </w:r>
      <w:r>
        <w:t xml:space="preserve">Payment is due within 30 days of the invoice date. Please make payments via bank transfer to the account details listed below. Late payments may incur a penalty of 1.5% per month on the outstanding balance.</w:t>
      </w:r>
    </w:p>
    <w:p>
      <w:pPr>
        <w:pStyle w:val="BodyText"/>
      </w:pPr>
      <w:r>
        <w:rPr>
          <w:bCs/>
          <w:b/>
        </w:rPr>
        <w:t xml:space="preserve">Bank Details:</w:t>
      </w:r>
      <w:r>
        <w:br/>
      </w:r>
      <w:r>
        <w:t xml:space="preserve">Bank: Attijariwafa Bank</w:t>
      </w:r>
      <w:r>
        <w:br/>
      </w:r>
      <w:r>
        <w:t xml:space="preserve">IBAN: MA00 0000 0000 0000 0000 0000</w:t>
      </w:r>
      <w:r>
        <w:br/>
      </w:r>
      <w:r>
        <w:t xml:space="preserve">BIC: BAWEMAMC</w:t>
      </w:r>
    </w:p>
    <w:p>
      <w:pPr>
        <w:pStyle w:val="BodyText"/>
      </w:pPr>
      <w:r>
        <w:rPr>
          <w:bCs/>
          <w:b/>
        </w:rPr>
        <w:t xml:space="preserve">Technical Warranty:</w:t>
      </w:r>
      <w:r>
        <w:t xml:space="preserve"> </w:t>
      </w:r>
      <w:r>
        <w:t xml:space="preserve">All repairs and calibrations performed by our Biomedical Engineers are covered by a 90-day warranty. Should any equipment fail due to the work performed during this engagement, Atlas Biomedical Solutions will rectify the issue at no additional cost.</w:t>
      </w:r>
    </w:p>
    <w:p>
      <w:pPr>
        <w:pStyle w:val="BodyText"/>
      </w:pPr>
      <w:r>
        <w:rPr>
          <w:bCs/>
          <w:b/>
        </w:rPr>
        <w:t xml:space="preserve">Regulatory Compliance:</w:t>
      </w:r>
      <w:r>
        <w:t xml:space="preserve"> </w:t>
      </w:r>
      <w:r>
        <w:t xml:space="preserve">All maintenance logs and safety reports generated during this service period have been submitted to the hospital administration to ensure compliance with the Moroccan Ministry of Health regulations regarding medical equipment safety.</w:t>
      </w:r>
    </w:p>
    <w:bookmarkEnd w:id="23"/>
    <w:p>
      <w:pPr>
        <w:pStyle w:val="BodyText"/>
      </w:pPr>
      <w:r>
        <w:t xml:space="preserve">Authorized Signature (Provider)</w:t>
      </w:r>
    </w:p>
    <w:p>
      <w:pPr>
        <w:pStyle w:val="BodyText"/>
      </w:pPr>
      <w:r>
        <w:rPr>
          <w:bCs/>
          <w:b/>
        </w:rPr>
        <w:t xml:space="preserve">Dr. Karim Benali</w:t>
      </w:r>
      <w:r>
        <w:br/>
      </w:r>
      <w:r>
        <w:t xml:space="preserve">Lead Biomedical Engineer</w:t>
      </w:r>
    </w:p>
    <w:p>
      <w:pPr>
        <w:pStyle w:val="BodyText"/>
      </w:pPr>
      <w:r>
        <w:t xml:space="preserve">Received By (Client)</w:t>
      </w:r>
    </w:p>
    <w:p>
      <w:pPr>
        <w:pStyle w:val="BodyText"/>
      </w:pPr>
      <w:r>
        <w:rPr>
          <w:bCs/>
          <w:b/>
        </w:rPr>
        <w:t xml:space="preserve">__________________________</w:t>
      </w:r>
      <w:r>
        <w:br/>
      </w:r>
      <w:r>
        <w:t xml:space="preserve">Date: ________________</w:t>
      </w:r>
    </w:p>
    <w:p>
      <w:pPr>
        <w:pStyle w:val="BodyText"/>
      </w:pPr>
      <w:r>
        <w:t xml:space="preserve">Atlas Biomedical Solutions | Providing advanced Biomedical Engineering solutions across Morocco Casablanca and beyond.</w:t>
      </w:r>
    </w:p>
    <w:p>
      <w:pPr>
        <w:pStyle w:val="BodyText"/>
      </w:pPr>
      <w:r>
        <w:t xml:space="preserve">This is a computer-generated Invoice and does not require a physical signature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Biomedical Engineering Services - Casablanca, Morocco</dc:title>
  <dc:creator/>
  <dc:language>en</dc:language>
  <cp:keywords/>
  <dcterms:created xsi:type="dcterms:W3CDTF">2026-10-10T03:38:21Z</dcterms:created>
  <dcterms:modified xsi:type="dcterms:W3CDTF">2026-10-10T03:38:21Z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