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r>
        <w:t xml:space="preserve"> </w:t>
      </w:r>
      <w:r>
        <w:t xml:space="preserve">-</w:t>
      </w:r>
      <w:r>
        <w:t xml:space="preserve"> </w:t>
      </w:r>
      <w:r>
        <w:t xml:space="preserve">Doha,</w:t>
      </w:r>
      <w:r>
        <w:t xml:space="preserve"> </w:t>
      </w:r>
      <w:r>
        <w:t xml:space="preserve">Qatar</w:t>
      </w:r>
    </w:p>
    <w:bookmarkStart w:id="20" w:name="qatar-biomedical-solutions-llc"/>
    <w:p>
      <w:pPr>
        <w:pStyle w:val="Heading1"/>
      </w:pPr>
      <w:r>
        <w:t xml:space="preserve">QATAR BIOMEDICAL SOLUTIONS LLC</w:t>
      </w:r>
    </w:p>
    <w:p>
      <w:pPr>
        <w:pStyle w:val="FirstParagraph"/>
      </w:pPr>
      <w:r>
        <w:t xml:space="preserve">Professional Biomedical Engineering Services</w:t>
      </w:r>
    </w:p>
    <w:p>
      <w:pPr>
        <w:pStyle w:val="BodyText"/>
      </w:pPr>
      <w:r>
        <w:t xml:space="preserve">Office 405, Al Rayyan Tower, West Bay</w:t>
      </w:r>
    </w:p>
    <w:p>
      <w:pPr>
        <w:pStyle w:val="BodyText"/>
      </w:pPr>
      <w:r>
        <w:t xml:space="preserve">Doha, Qatar</w:t>
      </w:r>
    </w:p>
    <w:p>
      <w:pPr>
        <w:pStyle w:val="BodyText"/>
      </w:pPr>
      <w:r>
        <w:t xml:space="preserve">Commercial Registration: CR-78945612</w:t>
      </w:r>
    </w:p>
    <w:p>
      <w:pPr>
        <w:pStyle w:val="BodyText"/>
      </w:pPr>
      <w:r>
        <w:t xml:space="preserve">Tax Registration Number: TRN-100234567890</w:t>
      </w:r>
    </w:p>
    <w:p>
      <w:pPr>
        <w:pStyle w:val="BodyText"/>
      </w:pPr>
      <w:r>
        <w:t xml:space="preserve">Email: billing@qatarbiomedical.qa | Phone: +974 4412 3456</w:t>
      </w:r>
    </w:p>
    <w:bookmarkEnd w:id="20"/>
    <w:bookmarkStart w:id="21" w:name="invoice"/>
    <w:p>
      <w:pPr>
        <w:pStyle w:val="Heading2"/>
      </w:pPr>
      <w:r>
        <w:t xml:space="preserve">INVOICE</w:t>
      </w:r>
    </w:p>
    <w:p>
      <w:pPr>
        <w:pStyle w:val="FirstParagraph"/>
      </w:pPr>
      <w:r>
        <w:t xml:space="preserve">Professional Services Rendered</w:t>
      </w:r>
    </w:p>
    <w:bookmarkEnd w:id="21"/>
    <w:p>
      <w:pPr>
        <w:pStyle w:val="BodyText"/>
      </w:pPr>
      <w:r>
        <w:t xml:space="preserve">Bill To:</w:t>
      </w:r>
    </w:p>
    <w:p>
      <w:pPr>
        <w:pStyle w:val="BodyText"/>
      </w:pPr>
      <w:r>
        <w:rPr>
          <w:bCs/>
          <w:b/>
        </w:rPr>
        <w:t xml:space="preserve">Hamad Medical Corporation</w:t>
      </w:r>
    </w:p>
    <w:p>
      <w:pPr>
        <w:pStyle w:val="BodyText"/>
      </w:pPr>
      <w:r>
        <w:t xml:space="preserve">Procurement Department</w:t>
      </w:r>
    </w:p>
    <w:p>
      <w:pPr>
        <w:pStyle w:val="BodyText"/>
      </w:pPr>
      <w:r>
        <w:t xml:space="preserve">Al Jasra, Doha, Qatar</w:t>
      </w:r>
    </w:p>
    <w:p>
      <w:pPr>
        <w:pStyle w:val="BodyText"/>
      </w:pPr>
      <w:r>
        <w:t xml:space="preserve">Attn: Dr. Ahmed Al-Thani, Chief Medical Officer</w:t>
      </w:r>
    </w:p>
    <w:p>
      <w:pPr>
        <w:pStyle w:val="BodyText"/>
      </w:pPr>
      <w:r>
        <w:t xml:space="preserve">Email: procurement@hamad.qa</w:t>
      </w:r>
    </w:p>
    <w:p>
      <w:pPr>
        <w:pStyle w:val="BodyText"/>
      </w:pPr>
      <w:r>
        <w:t xml:space="preserve">Invoice Details:</w:t>
      </w:r>
    </w:p>
    <w:p>
      <w:pPr>
        <w:pStyle w:val="BodyText"/>
      </w:pPr>
      <w:r>
        <w:rPr>
          <w:bCs/>
          <w:b/>
        </w:rPr>
        <w:t xml:space="preserve">Invoice Number:</w:t>
      </w:r>
      <w:r>
        <w:t xml:space="preserve"> </w:t>
      </w:r>
      <w:r>
        <w:t xml:space="preserve">QBS-INV-2024-0892</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November 14, 2024</w:t>
      </w:r>
    </w:p>
    <w:p>
      <w:pPr>
        <w:pStyle w:val="BodyText"/>
      </w:pPr>
      <w:r>
        <w:rPr>
          <w:bCs/>
          <w:b/>
        </w:rPr>
        <w:t xml:space="preserve">Service Period:</w:t>
      </w:r>
      <w:r>
        <w:t xml:space="preserve"> </w:t>
      </w:r>
      <w:r>
        <w:t xml:space="preserve">September 1 - September 30, 2024</w:t>
      </w:r>
    </w:p>
    <w:p>
      <w:pPr>
        <w:pStyle w:val="BodyText"/>
      </w:pPr>
      <w:r>
        <w:rPr>
          <w:bCs/>
          <w:b/>
        </w:rPr>
        <w:t xml:space="preserve">Payment Terms:</w:t>
      </w:r>
      <w:r>
        <w:t xml:space="preserve"> </w:t>
      </w:r>
      <w:r>
        <w:t xml:space="preserve">Net 30 Days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Biomedical Engineering Services</w:t>
            </w:r>
          </w:p>
        </w:tc>
        <w:tc>
          <w:tcPr/>
          <w:p>
            <w:pPr>
              <w:pStyle w:val="Compact"/>
              <w:jc w:val="left"/>
            </w:pPr>
            <w:r>
              <w:t xml:space="preserve">Quantity</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1</w:t>
            </w:r>
          </w:p>
        </w:tc>
        <w:tc>
          <w:tcPr/>
          <w:p>
            <w:pPr>
              <w:pStyle w:val="Compact"/>
              <w:jc w:val="left"/>
            </w:pPr>
            <w:r>
              <w:rPr>
                <w:bCs/>
                <w:b/>
              </w:rPr>
              <w:t xml:space="preserve">Preventive Maintenance of ICU Ventilators</w:t>
            </w:r>
            <w:r>
              <w:br/>
            </w:r>
            <w:r>
              <w:t xml:space="preserve">Comprehensive calibration and safety testing of 15 ICU ventilators at Hamad General Hospital. Services included firmware updates, sensor calibration, and compliance verification with Qatar Ministry of Public Health standards.</w:t>
            </w:r>
          </w:p>
        </w:tc>
        <w:tc>
          <w:tcPr/>
          <w:p>
            <w:pPr>
              <w:pStyle w:val="Compact"/>
              <w:jc w:val="left"/>
            </w:pPr>
            <w:r>
              <w:t xml:space="preserve">15</w:t>
            </w:r>
          </w:p>
        </w:tc>
        <w:tc>
          <w:tcPr/>
          <w:p>
            <w:pPr>
              <w:pStyle w:val="Compact"/>
              <w:jc w:val="left"/>
            </w:pPr>
            <w:r>
              <w:t xml:space="preserve">850.00</w:t>
            </w:r>
          </w:p>
        </w:tc>
        <w:tc>
          <w:tcPr/>
          <w:p>
            <w:pPr>
              <w:pStyle w:val="Compact"/>
              <w:jc w:val="left"/>
            </w:pPr>
            <w:r>
              <w:t xml:space="preserve">12,750.00</w:t>
            </w:r>
          </w:p>
        </w:tc>
      </w:tr>
      <w:tr>
        <w:tc>
          <w:tcPr/>
          <w:p>
            <w:pPr>
              <w:pStyle w:val="Compact"/>
              <w:jc w:val="left"/>
            </w:pPr>
            <w:r>
              <w:t xml:space="preserve">2</w:t>
            </w:r>
          </w:p>
        </w:tc>
        <w:tc>
          <w:tcPr/>
          <w:p>
            <w:pPr>
              <w:pStyle w:val="Compact"/>
              <w:jc w:val="left"/>
            </w:pPr>
            <w:r>
              <w:rPr>
                <w:bCs/>
                <w:b/>
              </w:rPr>
              <w:t xml:space="preserve">Installation and Configuration of MRI Scanner</w:t>
            </w:r>
            <w:r>
              <w:br/>
            </w:r>
            <w:r>
              <w:t xml:space="preserve">Complete installation, alignment, and quality assurance testing of a new 3T MRI system. Includes site preparation consultation, electromagnetic interference testing, and staff training for biomedical technicians in Doha.</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rPr>
                <w:bCs/>
                <w:b/>
              </w:rPr>
              <w:t xml:space="preserve">Biomedical Equipment Safety Audits</w:t>
            </w:r>
            <w:r>
              <w:br/>
            </w:r>
            <w:r>
              <w:t xml:space="preserve">Full electrical safety testing and performance verification of 50 patient monitoring systems across three hospital wings. Documentation prepared in accordance with IEC 60601 standards and Qatar healthcare regulations.</w:t>
            </w:r>
          </w:p>
        </w:tc>
        <w:tc>
          <w:tcPr/>
          <w:p>
            <w:pPr>
              <w:pStyle w:val="Compact"/>
              <w:jc w:val="left"/>
            </w:pPr>
            <w:r>
              <w:t xml:space="preserve">50</w:t>
            </w:r>
          </w:p>
        </w:tc>
        <w:tc>
          <w:tcPr/>
          <w:p>
            <w:pPr>
              <w:pStyle w:val="Compact"/>
              <w:jc w:val="left"/>
            </w:pPr>
            <w:r>
              <w:t xml:space="preserve">320.00</w:t>
            </w:r>
          </w:p>
        </w:tc>
        <w:tc>
          <w:tcPr/>
          <w:p>
            <w:pPr>
              <w:pStyle w:val="Compact"/>
              <w:jc w:val="left"/>
            </w:pPr>
            <w:r>
              <w:t xml:space="preserve">16,000.00</w:t>
            </w:r>
          </w:p>
        </w:tc>
      </w:tr>
      <w:tr>
        <w:tc>
          <w:tcPr/>
          <w:p>
            <w:pPr>
              <w:pStyle w:val="Compact"/>
              <w:jc w:val="left"/>
            </w:pPr>
            <w:r>
              <w:t xml:space="preserve">4</w:t>
            </w:r>
          </w:p>
        </w:tc>
        <w:tc>
          <w:tcPr/>
          <w:p>
            <w:pPr>
              <w:pStyle w:val="Compact"/>
              <w:jc w:val="left"/>
            </w:pPr>
            <w:r>
              <w:rPr>
                <w:bCs/>
                <w:b/>
              </w:rPr>
              <w:t xml:space="preserve">Consultation for Hospital Infrastructure Upgrade</w:t>
            </w:r>
            <w:r>
              <w:br/>
            </w:r>
            <w:r>
              <w:t xml:space="preserve">Expert consultation services for the upgrade of biomedical equipment infrastructure at Al Wakra Hospital. Includes assessment of power requirements, grounding systems, and medical gas pipeline compatibility.</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5</w:t>
            </w:r>
          </w:p>
        </w:tc>
        <w:tc>
          <w:tcPr/>
          <w:p>
            <w:pPr>
              <w:pStyle w:val="Compact"/>
              <w:jc w:val="left"/>
            </w:pPr>
            <w:r>
              <w:rPr>
                <w:bCs/>
                <w:b/>
              </w:rPr>
              <w:t xml:space="preserve">Repair and Recertification of Defibrillators</w:t>
            </w:r>
            <w:r>
              <w:br/>
            </w:r>
            <w:r>
              <w:t xml:space="preserve">Emergency repair, component replacement, and recertification of 8 automated external defibrillators (AEDs). All units tested and certified for clinical use in compliance with Qatar National Health Strategy guidelines.</w:t>
            </w:r>
          </w:p>
        </w:tc>
        <w:tc>
          <w:tcPr/>
          <w:p>
            <w:pPr>
              <w:pStyle w:val="Compact"/>
              <w:jc w:val="left"/>
            </w:pPr>
            <w:r>
              <w:t xml:space="preserve">8</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6</w:t>
            </w:r>
          </w:p>
        </w:tc>
        <w:tc>
          <w:tcPr/>
          <w:p>
            <w:pPr>
              <w:pStyle w:val="Compact"/>
              <w:jc w:val="left"/>
            </w:pPr>
            <w:r>
              <w:rPr>
                <w:bCs/>
                <w:b/>
              </w:rPr>
              <w:t xml:space="preserve">Training Program for Hospital Biomedical Staff</w:t>
            </w:r>
            <w:r>
              <w:br/>
            </w:r>
            <w:r>
              <w:t xml:space="preserve">Three-day intensive training workshop for 20 biomedical engineers and technicians on advanced diagnostic equipment maintenance. Conducted at Hamad Medical Corporation training center in Doha.</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bl>
    <w:p>
      <w:pPr>
        <w:pStyle w:val="BodyText"/>
      </w:pPr>
      <w:r>
        <w:t xml:space="preserve">Subtotal:</w:t>
      </w:r>
      <w:r>
        <w:t xml:space="preserve"> </w:t>
      </w:r>
      <w:r>
        <w:t xml:space="preserve">QAR 113,850.00</w:t>
      </w:r>
    </w:p>
    <w:p>
      <w:pPr>
        <w:pStyle w:val="BodyText"/>
      </w:pPr>
      <w:r>
        <w:t xml:space="preserve">VAT (0% - Exempt under Qatar Tax Law):</w:t>
      </w:r>
      <w:r>
        <w:t xml:space="preserve"> </w:t>
      </w:r>
      <w:r>
        <w:t xml:space="preserve">QAR 0.00</w:t>
      </w:r>
    </w:p>
    <w:p>
      <w:pPr>
        <w:pStyle w:val="BodyText"/>
      </w:pPr>
      <w:r>
        <w:t xml:space="preserve">Discount (Early Payment - 2%):</w:t>
      </w:r>
      <w:r>
        <w:t xml:space="preserve"> </w:t>
      </w:r>
      <w:r>
        <w:t xml:space="preserve">-QAR 2,277.00</w:t>
      </w:r>
    </w:p>
    <w:p>
      <w:pPr>
        <w:pStyle w:val="BodyText"/>
      </w:pPr>
      <w:r>
        <w:t xml:space="preserve">TOTAL AMOUNT DUE:</w:t>
      </w:r>
      <w:r>
        <w:t xml:space="preserve"> </w:t>
      </w:r>
      <w:r>
        <w:t xml:space="preserve">QAR 111,573.00</w:t>
      </w:r>
    </w:p>
    <w:p>
      <w:pPr>
        <w:pStyle w:val="BodyText"/>
      </w:pPr>
      <w:r>
        <w:t xml:space="preserve">Amount in words: One Hundred Eleven Thousand Five Hundred Seventy-Three Qatar Riyals Only</w:t>
      </w:r>
    </w:p>
    <w:p>
      <w:pPr>
        <w:pStyle w:val="BodyText"/>
      </w:pPr>
      <w:r>
        <w:t xml:space="preserve">Payment Instructions:</w:t>
      </w:r>
    </w:p>
    <w:p>
      <w:pPr>
        <w:pStyle w:val="BodyText"/>
      </w:pPr>
      <w:r>
        <w:t xml:space="preserve">Please remit payment via bank transfer to the following account:</w:t>
      </w:r>
    </w:p>
    <w:p>
      <w:pPr>
        <w:pStyle w:val="BodyText"/>
      </w:pPr>
      <w:r>
        <w:rPr>
          <w:bCs/>
          <w:b/>
        </w:rPr>
        <w:t xml:space="preserve">Bank Name:</w:t>
      </w:r>
      <w:r>
        <w:t xml:space="preserve"> </w:t>
      </w:r>
      <w:r>
        <w:t xml:space="preserve">Qatar National Bank (QNB)</w:t>
      </w:r>
    </w:p>
    <w:p>
      <w:pPr>
        <w:pStyle w:val="BodyText"/>
      </w:pPr>
      <w:r>
        <w:rPr>
          <w:bCs/>
          <w:b/>
        </w:rPr>
        <w:t xml:space="preserve">Account Name:</w:t>
      </w:r>
      <w:r>
        <w:t xml:space="preserve"> </w:t>
      </w:r>
      <w:r>
        <w:t xml:space="preserve">Qatar Biomedical Solutions LLC</w:t>
      </w:r>
    </w:p>
    <w:p>
      <w:pPr>
        <w:pStyle w:val="BodyText"/>
      </w:pPr>
      <w:r>
        <w:rPr>
          <w:bCs/>
          <w:b/>
        </w:rPr>
        <w:t xml:space="preserve">IBAN:</w:t>
      </w:r>
      <w:r>
        <w:t xml:space="preserve"> </w:t>
      </w:r>
      <w:r>
        <w:t xml:space="preserve">QA3700000000000000000000</w:t>
      </w:r>
    </w:p>
    <w:p>
      <w:pPr>
        <w:pStyle w:val="BodyText"/>
      </w:pPr>
      <w:r>
        <w:rPr>
          <w:bCs/>
          <w:b/>
        </w:rPr>
        <w:t xml:space="preserve">SWIFT/BIC:</w:t>
      </w:r>
      <w:r>
        <w:t xml:space="preserve"> </w:t>
      </w:r>
      <w:r>
        <w:t xml:space="preserve">QNBQQA</w:t>
      </w:r>
    </w:p>
    <w:p>
      <w:pPr>
        <w:pStyle w:val="BodyText"/>
      </w:pPr>
      <w:r>
        <w:rPr>
          <w:bCs/>
          <w:b/>
        </w:rPr>
        <w:t xml:space="preserve">Reference:</w:t>
      </w:r>
      <w:r>
        <w:t xml:space="preserve"> </w:t>
      </w:r>
      <w:r>
        <w:t xml:space="preserve">QBS-INV-2024-0892</w:t>
      </w:r>
    </w:p>
    <w:p>
      <w:pPr>
        <w:pStyle w:val="BodyText"/>
      </w:pPr>
      <w:r>
        <w:rPr>
          <w:bCs/>
          <w:b/>
        </w:rPr>
        <w:t xml:space="preserve">Qatar Healthcare Compliance Statement:</w:t>
      </w:r>
      <w:r>
        <w:br/>
      </w:r>
      <w:r>
        <w:t xml:space="preserve">All biomedical engineering services rendered under this invoice comply with the regulations set forth by the Ministry of Public Health (MoPH) Qatar and the Primary Health Care Corporation (PHCC). Equipment testing and certification adhere to international standards (IEC, ISO) as mandated by Qatar's National Health Strategy 2017-2021. All biomedical engineers providing these services hold valid professional licenses issued by the Qatar Council for Healthcare Practitioners (QCHP). This invoice is issued in accordance with Qatar's commercial and tax regulations.</w:t>
      </w:r>
    </w:p>
    <w:bookmarkStart w:id="22" w:name="terms-and-conditions"/>
    <w:p>
      <w:pPr>
        <w:pStyle w:val="Heading3"/>
      </w:pPr>
      <w:r>
        <w:t xml:space="preserve">Terms and Conditions:</w:t>
      </w:r>
    </w:p>
    <w:p>
      <w:pPr>
        <w:numPr>
          <w:ilvl w:val="0"/>
          <w:numId w:val="1001"/>
        </w:numPr>
        <w:pStyle w:val="Compact"/>
      </w:pPr>
      <w:r>
        <w:t xml:space="preserve">Payment is due within 30 days from the date of invoice issuance.</w:t>
      </w:r>
    </w:p>
    <w:p>
      <w:pPr>
        <w:numPr>
          <w:ilvl w:val="0"/>
          <w:numId w:val="1001"/>
        </w:numPr>
        <w:pStyle w:val="Compact"/>
      </w:pPr>
      <w:r>
        <w:t xml:space="preserve">Late payments will incur a penalty of 1.5% per month on the outstanding balance, in accordance with Qatar commercial law.</w:t>
      </w:r>
    </w:p>
    <w:p>
      <w:pPr>
        <w:numPr>
          <w:ilvl w:val="0"/>
          <w:numId w:val="1001"/>
        </w:numPr>
        <w:pStyle w:val="Compact"/>
      </w:pPr>
      <w:r>
        <w:t xml:space="preserve">All services are guaranteed for 90 days from the date of completion, unless otherwise specified.</w:t>
      </w:r>
    </w:p>
    <w:p>
      <w:pPr>
        <w:numPr>
          <w:ilvl w:val="0"/>
          <w:numId w:val="1001"/>
        </w:numPr>
        <w:pStyle w:val="Compact"/>
      </w:pPr>
      <w:r>
        <w:t xml:space="preserve">This invoice is valid for payment processing only when accompanied by the signed service completion report.</w:t>
      </w:r>
    </w:p>
    <w:p>
      <w:pPr>
        <w:numPr>
          <w:ilvl w:val="0"/>
          <w:numId w:val="1001"/>
        </w:numPr>
        <w:pStyle w:val="Compact"/>
      </w:pPr>
      <w:r>
        <w:t xml:space="preserve">Any disputes regarding this invoice must be raised within 14 days of receipt. Unresolved disputes will be subject to the jurisdiction of the courts of Doha, Qatar.</w:t>
      </w:r>
    </w:p>
    <w:p>
      <w:pPr>
        <w:numPr>
          <w:ilvl w:val="0"/>
          <w:numId w:val="1001"/>
        </w:numPr>
        <w:pStyle w:val="Compact"/>
      </w:pPr>
      <w:r>
        <w:t xml:space="preserve">All biomedical equipment serviced under this invoice remains the property of Hamad Medical Corporation. Qatar Biomedical Solutions LLC assumes no ownership rights.</w:t>
      </w:r>
    </w:p>
    <w:p>
      <w:pPr>
        <w:numPr>
          <w:ilvl w:val="0"/>
          <w:numId w:val="1001"/>
        </w:numPr>
        <w:pStyle w:val="Compact"/>
      </w:pPr>
      <w:r>
        <w:t xml:space="preserve">Confidentiality: All patient data and hospital information accessed during service delivery are treated as strictly confidential in accordance with Qatar's data protection regulations.</w:t>
      </w:r>
    </w:p>
    <w:bookmarkEnd w:id="22"/>
    <w:bookmarkStart w:id="23" w:name="authorized-signature"/>
    <w:p>
      <w:pPr>
        <w:pStyle w:val="Heading3"/>
      </w:pPr>
      <w:r>
        <w:t xml:space="preserve">Authorized Signature:</w:t>
      </w:r>
    </w:p>
    <w:p>
      <w:pPr>
        <w:pStyle w:val="FirstParagraph"/>
      </w:pPr>
      <w:r>
        <w:rPr>
          <w:bCs/>
          <w:b/>
        </w:rPr>
        <w:t xml:space="preserve">Sarah Al-Mansoori</w:t>
      </w:r>
      <w:r>
        <w:br/>
      </w:r>
      <w:r>
        <w:t xml:space="preserve">Senior Biomedical Engineer</w:t>
      </w:r>
      <w:r>
        <w:br/>
      </w:r>
      <w:r>
        <w:t xml:space="preserve">Qatar Biomedical Solutions LLC</w:t>
      </w:r>
    </w:p>
    <w:p>
      <w:pPr>
        <w:pStyle w:val="BodyText"/>
      </w:pPr>
      <w:r>
        <w:rPr>
          <w:bCs/>
          <w:b/>
        </w:rPr>
        <w:t xml:space="preserve">Client Acceptance</w:t>
      </w:r>
      <w:r>
        <w:br/>
      </w:r>
      <w:r>
        <w:t xml:space="preserve">Authorized Representative</w:t>
      </w:r>
      <w:r>
        <w:br/>
      </w:r>
      <w:r>
        <w:t xml:space="preserve">Hamad Medical Corporation</w:t>
      </w:r>
    </w:p>
    <w:p>
      <w:pPr>
        <w:pStyle w:val="BodyText"/>
      </w:pPr>
      <w:r>
        <w:t xml:space="preserve">This is a computer-generated invoice and does not require a physical signature for validity.</w:t>
      </w:r>
      <w:r>
        <w:t xml:space="preserve"> </w:t>
      </w:r>
      <w:r>
        <w:t xml:space="preserve">For verification, please contact our billing department at billing@qatarbiomedical.qa or call +974 4412 3456.</w:t>
      </w:r>
      <w:r>
        <w:br/>
      </w:r>
      <w:r>
        <w:t xml:space="preserve">Thank you for your business. We are committed to supporting Qatar's healthcare excellence through innovative biomedical engineering solutions.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 - Doha, Qatar</dc:title>
  <dc:creator/>
  <dc:language>en</dc:language>
  <cp:keywords/>
  <dcterms:created xsi:type="dcterms:W3CDTF">2026-10-10T03:04:50Z</dcterms:created>
  <dcterms:modified xsi:type="dcterms:W3CDTF">2026-10-10T03:04:50Z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