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senegal-biomedical-solutions"/>
    <w:p>
      <w:pPr>
        <w:pStyle w:val="Heading1"/>
      </w:pPr>
      <w:r>
        <w:t xml:space="preserve">Senegal Biomedical Solutions</w:t>
      </w:r>
    </w:p>
    <w:p>
      <w:pPr>
        <w:pStyle w:val="FirstParagraph"/>
      </w:pPr>
      <w:r>
        <w:rPr>
          <w:bCs/>
          <w:b/>
        </w:rPr>
        <w:t xml:space="preserve">Lead Biomedical Engineer:</w:t>
      </w:r>
      <w:r>
        <w:t xml:space="preserve"> </w:t>
      </w:r>
      <w:r>
        <w:t xml:space="preserve">Dr. Awa Diop</w:t>
      </w:r>
    </w:p>
    <w:p>
      <w:pPr>
        <w:pStyle w:val="BodyText"/>
      </w:pPr>
      <w:r>
        <w:t xml:space="preserve">123 Avenue Cheikh Anta Diop, Sacré-Cœur</w:t>
      </w:r>
    </w:p>
    <w:p>
      <w:pPr>
        <w:pStyle w:val="BodyText"/>
      </w:pPr>
      <w:r>
        <w:t xml:space="preserve">Dakar, Senegal</w:t>
      </w:r>
    </w:p>
    <w:p>
      <w:pPr>
        <w:pStyle w:val="BodyText"/>
      </w:pPr>
      <w:r>
        <w:t xml:space="preserve">Tel: +221 33 869 00 00</w:t>
      </w:r>
    </w:p>
    <w:p>
      <w:pPr>
        <w:pStyle w:val="BodyText"/>
      </w:pPr>
      <w:r>
        <w:t xml:space="preserve">Email: billing@senegalbiomedical.sn</w:t>
      </w:r>
    </w:p>
    <w:p>
      <w:pPr>
        <w:pStyle w:val="BodyText"/>
      </w:pPr>
      <w:r>
        <w:t xml:space="preserve">Reg No: RM-DKR-2023-8899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Dakar, Senegal</w:t>
      </w:r>
    </w:p>
    <w:bookmarkEnd w:id="21"/>
    <w:p>
      <w:pPr>
        <w:pStyle w:val="BodyText"/>
      </w:pPr>
      <w:r>
        <w:t xml:space="preserve">Bill To</w:t>
      </w:r>
    </w:p>
    <w:p>
      <w:pPr>
        <w:pStyle w:val="BodyText"/>
      </w:pPr>
      <w:r>
        <w:rPr>
          <w:bCs/>
          <w:b/>
        </w:rPr>
        <w:t xml:space="preserve">Hôpital Principal de Dakar</w:t>
      </w:r>
    </w:p>
    <w:p>
      <w:pPr>
        <w:pStyle w:val="BodyText"/>
      </w:pPr>
      <w:r>
        <w:t xml:space="preserve">Department of Medical Equipment &amp; Maintenance</w:t>
      </w:r>
    </w:p>
    <w:p>
      <w:pPr>
        <w:pStyle w:val="BodyText"/>
      </w:pPr>
      <w:r>
        <w:t xml:space="preserve">Attn: Director of Infrastructure</w:t>
      </w:r>
    </w:p>
    <w:p>
      <w:pPr>
        <w:pStyle w:val="BodyText"/>
      </w:pPr>
      <w:r>
        <w:t xml:space="preserve">1, Avenue Pasteur</w:t>
      </w:r>
    </w:p>
    <w:p>
      <w:pPr>
        <w:pStyle w:val="BodyText"/>
      </w:pPr>
      <w:r>
        <w:t xml:space="preserve">Plateau, Dakar, Senegal</w:t>
      </w:r>
    </w:p>
    <w:p>
      <w:pPr>
        <w:pStyle w:val="BodyText"/>
      </w:pPr>
      <w:r>
        <w:t xml:space="preserve">Description of Biomedical Engineering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Services Rendered in Dakar</w:t>
            </w:r>
          </w:p>
        </w:tc>
        <w:tc>
          <w:tcPr/>
          <w:p>
            <w:pPr>
              <w:pStyle w:val="Compact"/>
              <w:jc w:val="left"/>
            </w:pPr>
            <w:r>
              <w:t xml:space="preserve">Quantity / Hours</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Comprehensive Preventive Maintenance of Imaging Systems</w:t>
            </w:r>
            <w:r>
              <w:br/>
            </w:r>
            <w:r>
              <w:t xml:space="preserve">Detailed calibration and safety testing of the Siemens CT Scanner located in the Radiology Wing. This service includes high-voltage generator testing, gantry rotation analysis, and image quality assurance protocols to ensure compliance with international safety standards.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Repair and Recertification of Patient Monitors</w:t>
            </w:r>
            <w:r>
              <w:br/>
            </w:r>
            <w:r>
              <w:t xml:space="preserve">Diagnostic troubleshooting and component-level repair of five (5) multi-parameter patient monitors in the Intensive Care Unit. Services included ECG lead wire replacement, SpO2 sensor recalibration, and battery replacement. All units have been recertified for clinical use in Dakar.</w:t>
            </w:r>
          </w:p>
        </w:tc>
        <w:tc>
          <w:tcPr/>
          <w:p>
            <w:pPr>
              <w:pStyle w:val="Compact"/>
              <w:jc w:val="left"/>
            </w:pPr>
            <w:r>
              <w:t xml:space="preserve">5</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3</w:t>
            </w:r>
          </w:p>
        </w:tc>
        <w:tc>
          <w:tcPr/>
          <w:p>
            <w:pPr>
              <w:pStyle w:val="Compact"/>
              <w:jc w:val="left"/>
            </w:pPr>
            <w:r>
              <w:rPr>
                <w:bCs/>
                <w:b/>
              </w:rPr>
              <w:t xml:space="preserve">Biomedical Safety Audit &amp; Electrical Grounding Inspection</w:t>
            </w:r>
            <w:r>
              <w:br/>
            </w:r>
            <w:r>
              <w:t xml:space="preserve">Full facility audit of electrical safety for critical care equipment. This includes leakage current testing, earth ground resistance verification, and isolation transformer checks for the operating theaters. A detailed report regarding the electrical infrastructure of the facility in Senegal has been provided.</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Consultation and Training for Hospital Staff</w:t>
            </w:r>
            <w:r>
              <w:br/>
            </w:r>
            <w:r>
              <w:t xml:space="preserve">On-site training session for nursing and technical staff regarding the proper handling and basic troubleshooting of infusion pumps and ventilators. This educational service aims to reduce equipment downtime and improve patient safety protocols within the hospital in Dakar.</w:t>
            </w:r>
          </w:p>
        </w:tc>
        <w:tc>
          <w:tcPr/>
          <w:p>
            <w:pPr>
              <w:pStyle w:val="Compact"/>
              <w:jc w:val="left"/>
            </w:pPr>
            <w:r>
              <w:t xml:space="preserve">4 Hours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Supply of Specialized Calibration Tools</w:t>
            </w:r>
            <w:r>
              <w:br/>
            </w:r>
            <w:r>
              <w:t xml:space="preserve">Provision of disposable calibration phantoms and test leads required for the maintenance of ultrasound machines. These materials are essential for maintaining the diagnostic accuracy of imaging equipment used in Senegal.</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1,625,000 XOF</w:t>
      </w:r>
    </w:p>
    <w:p>
      <w:pPr>
        <w:pStyle w:val="BodyText"/>
      </w:pPr>
      <w:r>
        <w:t xml:space="preserve">VAT (18% - Senegal Standard Rate):</w:t>
      </w:r>
      <w:r>
        <w:t xml:space="preserve"> </w:t>
      </w:r>
      <w:r>
        <w:t xml:space="preserve">292,500 XOF</w:t>
      </w:r>
    </w:p>
    <w:p>
      <w:pPr>
        <w:pStyle w:val="BodyText"/>
      </w:pPr>
      <w:r>
        <w:t xml:space="preserve">TOTAL AMOUNT DUE:</w:t>
      </w:r>
      <w:r>
        <w:t xml:space="preserve"> </w:t>
      </w:r>
      <w:r>
        <w:t xml:space="preserve">1,917,500 XOF</w:t>
      </w:r>
    </w:p>
    <w:p>
      <w:pPr>
        <w:pStyle w:val="BodyText"/>
      </w:pPr>
      <w:r>
        <w:t xml:space="preserve">Amount in words: One Million Nine Hundred Seventeen Thousand Five Hundred CFA Francs.</w:t>
      </w:r>
    </w:p>
    <w:bookmarkStart w:id="22" w:name="payment-terms-and-banking-information"/>
    <w:p>
      <w:pPr>
        <w:pStyle w:val="Heading3"/>
      </w:pPr>
      <w:r>
        <w:t xml:space="preserve">Payment Terms and Banking Information</w:t>
      </w:r>
    </w:p>
    <w:p>
      <w:pPr>
        <w:pStyle w:val="FirstParagraph"/>
      </w:pPr>
      <w:r>
        <w:t xml:space="preserve">Payment is due within 30 days of the invoice date. Please make payments via bank transfer to the following account located in Dakar, Senegal:</w:t>
      </w:r>
    </w:p>
    <w:p>
      <w:pPr>
        <w:numPr>
          <w:ilvl w:val="0"/>
          <w:numId w:val="1001"/>
        </w:numPr>
        <w:pStyle w:val="Compact"/>
      </w:pPr>
      <w:r>
        <w:rPr>
          <w:bCs/>
          <w:b/>
        </w:rPr>
        <w:t xml:space="preserve">Bank Name:</w:t>
      </w:r>
      <w:r>
        <w:t xml:space="preserve"> </w:t>
      </w:r>
      <w:r>
        <w:t xml:space="preserve">Ecobank Senegal</w:t>
      </w:r>
    </w:p>
    <w:p>
      <w:pPr>
        <w:numPr>
          <w:ilvl w:val="0"/>
          <w:numId w:val="1001"/>
        </w:numPr>
        <w:pStyle w:val="Compact"/>
      </w:pPr>
      <w:r>
        <w:rPr>
          <w:bCs/>
          <w:b/>
        </w:rPr>
        <w:t xml:space="preserve">Branch:</w:t>
      </w:r>
      <w:r>
        <w:t xml:space="preserve"> </w:t>
      </w:r>
      <w:r>
        <w:t xml:space="preserve">Plateau, Dakar</w:t>
      </w:r>
    </w:p>
    <w:p>
      <w:pPr>
        <w:numPr>
          <w:ilvl w:val="0"/>
          <w:numId w:val="1001"/>
        </w:numPr>
        <w:pStyle w:val="Compact"/>
      </w:pPr>
      <w:r>
        <w:rPr>
          <w:bCs/>
          <w:b/>
        </w:rPr>
        <w:t xml:space="preserve">Account Name:</w:t>
      </w:r>
      <w:r>
        <w:t xml:space="preserve"> </w:t>
      </w:r>
      <w:r>
        <w:t xml:space="preserve">Senegal Biomedical Solutions SARL</w:t>
      </w:r>
    </w:p>
    <w:p>
      <w:pPr>
        <w:numPr>
          <w:ilvl w:val="0"/>
          <w:numId w:val="1001"/>
        </w:numPr>
        <w:pStyle w:val="Compact"/>
      </w:pPr>
      <w:r>
        <w:rPr>
          <w:bCs/>
          <w:b/>
        </w:rPr>
        <w:t xml:space="preserve">Account Number:</w:t>
      </w:r>
      <w:r>
        <w:t xml:space="preserve"> </w:t>
      </w:r>
      <w:r>
        <w:t xml:space="preserve">SN00 0000 0000 0000 0000</w:t>
      </w:r>
    </w:p>
    <w:p>
      <w:pPr>
        <w:numPr>
          <w:ilvl w:val="0"/>
          <w:numId w:val="1001"/>
        </w:numPr>
        <w:pStyle w:val="Compact"/>
      </w:pPr>
      <w:r>
        <w:rPr>
          <w:bCs/>
          <w:b/>
        </w:rPr>
        <w:t xml:space="preserve">SWIFT/BIC:</w:t>
      </w:r>
      <w:r>
        <w:t xml:space="preserve"> </w:t>
      </w:r>
      <w:r>
        <w:t xml:space="preserve">ECOBSNSN</w:t>
      </w:r>
    </w:p>
    <w:bookmarkEnd w:id="22"/>
    <w:bookmarkStart w:id="23" w:name="terms-and-conditions"/>
    <w:p>
      <w:pPr>
        <w:pStyle w:val="Heading3"/>
      </w:pPr>
      <w:r>
        <w:t xml:space="preserve">Terms and Conditions</w:t>
      </w:r>
    </w:p>
    <w:p>
      <w:pPr>
        <w:pStyle w:val="FirstParagraph"/>
      </w:pPr>
      <w:r>
        <w:t xml:space="preserve">1. All services provided by our Biomedical Engineer are guaranteed for a period of 90 days from the date of completion, covering parts and labor, excluding normal wear and tear.</w:t>
      </w:r>
      <w:r>
        <w:br/>
      </w:r>
      <w:r>
        <w:t xml:space="preserve">2. This Invoice is subject to the laws of the Republic of Senegal. Any disputes arising from this contract shall be settled in the courts of Dakar.</w:t>
      </w:r>
      <w:r>
        <w:br/>
      </w:r>
      <w:r>
        <w:t xml:space="preserve">3. Late payments will incur a penalty interest rate of 1.5% per month on the outstanding balance.</w:t>
      </w:r>
      <w:r>
        <w:br/>
      </w:r>
      <w:r>
        <w:t xml:space="preserve">4. Please quote the Invoice Number (INV-2023-10-045) on all correspondence and payments.</w:t>
      </w:r>
      <w:r>
        <w:br/>
      </w:r>
      <w:r>
        <w:t xml:space="preserve">5. The Biomedical Engineer reserves the right to suspend services if payment terms are not met.</w:t>
      </w:r>
    </w:p>
    <w:bookmarkEnd w:id="23"/>
    <w:p>
      <w:pPr>
        <w:pStyle w:val="BodyText"/>
      </w:pPr>
      <w:r>
        <w:t xml:space="preserve">Authorized Signature (Provider)</w:t>
      </w:r>
    </w:p>
    <w:p>
      <w:pPr>
        <w:pStyle w:val="BodyText"/>
      </w:pPr>
      <w:r>
        <w:rPr>
          <w:bCs/>
          <w:b/>
        </w:rPr>
        <w:t xml:space="preserve">Dr. Awa Diop</w:t>
      </w:r>
      <w:r>
        <w:br/>
      </w:r>
      <w:r>
        <w:t xml:space="preserve">Lead Biomedical Engineer</w:t>
      </w:r>
    </w:p>
    <w:p>
      <w:pPr>
        <w:pStyle w:val="BodyText"/>
      </w:pPr>
      <w:r>
        <w:t xml:space="preserve">Received By (Client)</w:t>
      </w:r>
    </w:p>
    <w:p>
      <w:pPr>
        <w:pStyle w:val="BodyText"/>
      </w:pPr>
      <w:r>
        <w:rPr>
          <w:bCs/>
          <w:b/>
        </w:rPr>
        <w:t xml:space="preserve">Director of Infrastructure</w:t>
      </w:r>
      <w:r>
        <w:br/>
      </w:r>
      <w:r>
        <w:t xml:space="preserve">Hôpital Principal de Dakar</w:t>
      </w:r>
    </w:p>
    <w:p>
      <w:pPr>
        <w:pStyle w:val="BodyText"/>
      </w:pPr>
      <w:r>
        <w:t xml:space="preserve">Thank you for your business. We are committed to providing top-tier biomedical engineering solutions to healthcare facilities across Senegal Dakar.</w:t>
      </w:r>
      <w:r>
        <w:br/>
      </w:r>
      <w:r>
        <w:t xml:space="preserve">Senegal Biomedical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Dakar, Senegal</dc:title>
  <dc:creator/>
  <dc:language>en</dc:language>
  <cp:keywords/>
  <dcterms:created xsi:type="dcterms:W3CDTF">2026-10-10T02:09:49Z</dcterms:created>
  <dcterms:modified xsi:type="dcterms:W3CDTF">2026-10-10T02:09:49Z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