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Biomedical</w:t>
      </w:r>
      <w:r>
        <w:t xml:space="preserve"> </w:t>
      </w:r>
      <w:r>
        <w:t xml:space="preserve">Engineering</w:t>
      </w:r>
      <w:r>
        <w:t xml:space="preserve"> </w:t>
      </w:r>
      <w:r>
        <w:t xml:space="preserve">Services</w:t>
      </w:r>
    </w:p>
    <w:bookmarkStart w:id="20" w:name="zurich-biomedical-solutions-ag"/>
    <w:p>
      <w:pPr>
        <w:pStyle w:val="Heading1"/>
      </w:pPr>
      <w:r>
        <w:t xml:space="preserve">Zurich Biomedical Solutions AG</w:t>
      </w:r>
    </w:p>
    <w:p>
      <w:pPr>
        <w:pStyle w:val="FirstParagraph"/>
      </w:pPr>
      <w:r>
        <w:rPr>
          <w:bCs/>
          <w:b/>
        </w:rPr>
        <w:t xml:space="preserve">Specialized Biomedical Engineering Services</w:t>
      </w:r>
    </w:p>
    <w:p>
      <w:pPr>
        <w:pStyle w:val="BodyText"/>
      </w:pPr>
      <w:r>
        <w:t xml:space="preserve">Technoparkstrasse 1, 8005 Zurich, Switzerland</w:t>
      </w:r>
    </w:p>
    <w:p>
      <w:pPr>
        <w:pStyle w:val="BodyText"/>
      </w:pPr>
      <w:r>
        <w:t xml:space="preserve">UID: CHE-123.456.789</w:t>
      </w:r>
    </w:p>
    <w:p>
      <w:pPr>
        <w:pStyle w:val="BodyText"/>
      </w:pPr>
      <w:r>
        <w:t xml:space="preserve">Email: billing@zurichbiomed.ch</w:t>
      </w:r>
    </w:p>
    <w:p>
      <w:pPr>
        <w:pStyle w:val="BodyText"/>
      </w:pPr>
      <w:r>
        <w:t xml:space="preserve">Phone: +41 44 123 45 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Reference:</w:t>
      </w:r>
      <w:r>
        <w:t xml:space="preserve"> </w:t>
      </w:r>
      <w:r>
        <w:t xml:space="preserve">Project ZRH-MRI-Upgrade-2023</w:t>
      </w:r>
    </w:p>
    <w:bookmarkEnd w:id="21"/>
    <w:bookmarkStart w:id="22" w:name="bill-to"/>
    <w:p>
      <w:pPr>
        <w:pStyle w:val="Heading3"/>
      </w:pPr>
      <w:r>
        <w:t xml:space="preserve">Bill To:</w:t>
      </w:r>
    </w:p>
    <w:p>
      <w:pPr>
        <w:pStyle w:val="FirstParagraph"/>
      </w:pPr>
      <w:r>
        <w:rPr>
          <w:bCs/>
          <w:b/>
        </w:rPr>
        <w:t xml:space="preserve">University Hospital Zurich (USZ)</w:t>
      </w:r>
    </w:p>
    <w:p>
      <w:pPr>
        <w:pStyle w:val="BodyText"/>
      </w:pPr>
      <w:r>
        <w:t xml:space="preserve">Department of Radiology &amp; Biomedical Physics</w:t>
      </w:r>
    </w:p>
    <w:p>
      <w:pPr>
        <w:pStyle w:val="BodyText"/>
      </w:pPr>
      <w:r>
        <w:t xml:space="preserve">Rämistrasse 100</w:t>
      </w:r>
    </w:p>
    <w:p>
      <w:pPr>
        <w:pStyle w:val="BodyText"/>
      </w:pPr>
      <w:r>
        <w:t xml:space="preserve">8091 Zurich, Switzerland</w:t>
      </w:r>
    </w:p>
    <w:p>
      <w:pPr>
        <w:pStyle w:val="BodyText"/>
      </w:pPr>
      <w:r>
        <w:t xml:space="preserve">Attn: Procurement Department / Dr. A. Mueller</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Biomedical Engineering Services</w:t>
            </w:r>
          </w:p>
        </w:tc>
        <w:tc>
          <w:tcPr/>
          <w:p>
            <w:pPr>
              <w:pStyle w:val="Compact"/>
              <w:jc w:val="left"/>
            </w:pPr>
            <w:r>
              <w:t xml:space="preserve">Hours / Qty</w:t>
            </w:r>
          </w:p>
        </w:tc>
        <w:tc>
          <w:tcPr/>
          <w:p>
            <w:pPr>
              <w:pStyle w:val="Compact"/>
              <w:jc w:val="left"/>
            </w:pPr>
            <w:r>
              <w:t xml:space="preserve">Rate (CHF)</w:t>
            </w:r>
          </w:p>
        </w:tc>
        <w:tc>
          <w:tcPr/>
          <w:p>
            <w:pPr>
              <w:pStyle w:val="Compact"/>
              <w:jc w:val="left"/>
            </w:pPr>
            <w:r>
              <w:t xml:space="preserve">Amount (CHF)</w:t>
            </w:r>
          </w:p>
        </w:tc>
      </w:tr>
      <w:tr>
        <w:tc>
          <w:tcPr/>
          <w:p>
            <w:pPr>
              <w:pStyle w:val="Compact"/>
              <w:jc w:val="left"/>
            </w:pPr>
            <w:r>
              <w:t xml:space="preserve">1</w:t>
            </w:r>
          </w:p>
        </w:tc>
        <w:tc>
          <w:tcPr/>
          <w:p>
            <w:pPr>
              <w:pStyle w:val="Compact"/>
              <w:jc w:val="left"/>
            </w:pPr>
            <w:r>
              <w:rPr>
                <w:bCs/>
                <w:b/>
              </w:rPr>
              <w:t xml:space="preserve">Advanced MRI System Calibration &amp; Maintenance</w:t>
            </w:r>
            <w:r>
              <w:br/>
            </w:r>
            <w:r>
              <w:t xml:space="preserve">Comprehensive diagnostic assessment and calibration of the 3.0 Tesla MRI unit located in Zurich. This service includes gradient coil alignment, RF coil sensitivity mapping, and phantom testing to ensure compliance with Swiss medical device regulations (MedDev).</w:t>
            </w:r>
          </w:p>
        </w:tc>
        <w:tc>
          <w:tcPr/>
          <w:p>
            <w:pPr>
              <w:pStyle w:val="Compact"/>
              <w:jc w:val="left"/>
            </w:pPr>
            <w:r>
              <w:t xml:space="preserve">12.0</w:t>
            </w:r>
          </w:p>
        </w:tc>
        <w:tc>
          <w:tcPr/>
          <w:p>
            <w:pPr>
              <w:pStyle w:val="Compact"/>
              <w:jc w:val="left"/>
            </w:pPr>
            <w:r>
              <w:t xml:space="preserve">280.00</w:t>
            </w:r>
          </w:p>
        </w:tc>
        <w:tc>
          <w:tcPr/>
          <w:p>
            <w:pPr>
              <w:pStyle w:val="Compact"/>
              <w:jc w:val="left"/>
            </w:pPr>
            <w:r>
              <w:t xml:space="preserve">3,360.00</w:t>
            </w:r>
          </w:p>
        </w:tc>
      </w:tr>
      <w:tr>
        <w:tc>
          <w:tcPr/>
          <w:p>
            <w:pPr>
              <w:pStyle w:val="Compact"/>
              <w:jc w:val="left"/>
            </w:pPr>
            <w:r>
              <w:t xml:space="preserve">2</w:t>
            </w:r>
          </w:p>
        </w:tc>
        <w:tc>
          <w:tcPr/>
          <w:p>
            <w:pPr>
              <w:pStyle w:val="Compact"/>
              <w:jc w:val="left"/>
            </w:pPr>
            <w:r>
              <w:rPr>
                <w:bCs/>
                <w:b/>
              </w:rPr>
              <w:t xml:space="preserve">Bio-Signal Processing Algorithm Development</w:t>
            </w:r>
            <w:r>
              <w:br/>
            </w:r>
            <w:r>
              <w:t xml:space="preserve">Custom development of real-time ECG artifact reduction algorithms for integration into the hospital's monitoring infrastructure. Work performed by senior Biomedical Engineers specializing in signal processing and embedded systems within the Zurich facility.</w:t>
            </w:r>
          </w:p>
        </w:tc>
        <w:tc>
          <w:tcPr/>
          <w:p>
            <w:pPr>
              <w:pStyle w:val="Compact"/>
              <w:jc w:val="left"/>
            </w:pPr>
            <w:r>
              <w:t xml:space="preserve">40.0</w:t>
            </w:r>
          </w:p>
        </w:tc>
        <w:tc>
          <w:tcPr/>
          <w:p>
            <w:pPr>
              <w:pStyle w:val="Compact"/>
              <w:jc w:val="left"/>
            </w:pPr>
            <w:r>
              <w:t xml:space="preserve">320.00</w:t>
            </w:r>
          </w:p>
        </w:tc>
        <w:tc>
          <w:tcPr/>
          <w:p>
            <w:pPr>
              <w:pStyle w:val="Compact"/>
              <w:jc w:val="left"/>
            </w:pPr>
            <w:r>
              <w:t xml:space="preserve">12,800.00</w:t>
            </w:r>
          </w:p>
        </w:tc>
      </w:tr>
      <w:tr>
        <w:tc>
          <w:tcPr/>
          <w:p>
            <w:pPr>
              <w:pStyle w:val="Compact"/>
              <w:jc w:val="left"/>
            </w:pPr>
            <w:r>
              <w:t xml:space="preserve">3</w:t>
            </w:r>
          </w:p>
        </w:tc>
        <w:tc>
          <w:tcPr/>
          <w:p>
            <w:pPr>
              <w:pStyle w:val="Compact"/>
              <w:jc w:val="left"/>
            </w:pPr>
            <w:r>
              <w:rPr>
                <w:bCs/>
                <w:b/>
              </w:rPr>
              <w:t xml:space="preserve">Medical Device Safety Audit &amp; Compliance Review</w:t>
            </w:r>
            <w:r>
              <w:br/>
            </w:r>
            <w:r>
              <w:t xml:space="preserve">Detailed safety audit of the ICU ventilator fleet in accordance with IEC 60601-1 standards. Includes risk assessment, electrical safety testing, and preparation of documentation required for Swissmeda regulatory compliance.</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4</w:t>
            </w:r>
          </w:p>
        </w:tc>
        <w:tc>
          <w:tcPr/>
          <w:p>
            <w:pPr>
              <w:pStyle w:val="Compact"/>
              <w:jc w:val="left"/>
            </w:pPr>
            <w:r>
              <w:rPr>
                <w:bCs/>
                <w:b/>
              </w:rPr>
              <w:t xml:space="preserve">Biomechanical Analysis Consultation</w:t>
            </w:r>
            <w:r>
              <w:br/>
            </w:r>
            <w:r>
              <w:t xml:space="preserve">On-site consultation regarding the integration of new robotic surgical arms. Includes workspace analysis, ergonomic assessment for surgical staff, and technical feasibility study for network integration within the Zurich hospital campus.</w:t>
            </w:r>
          </w:p>
        </w:tc>
        <w:tc>
          <w:tcPr/>
          <w:p>
            <w:pPr>
              <w:pStyle w:val="Compact"/>
              <w:jc w:val="left"/>
            </w:pPr>
            <w:r>
              <w:t xml:space="preserve">8.0</w:t>
            </w:r>
          </w:p>
        </w:tc>
        <w:tc>
          <w:tcPr/>
          <w:p>
            <w:pPr>
              <w:pStyle w:val="Compact"/>
              <w:jc w:val="left"/>
            </w:pPr>
            <w:r>
              <w:t xml:space="preserve">300.00</w:t>
            </w:r>
          </w:p>
        </w:tc>
        <w:tc>
          <w:tcPr/>
          <w:p>
            <w:pPr>
              <w:pStyle w:val="Compact"/>
              <w:jc w:val="left"/>
            </w:pPr>
            <w:r>
              <w:t xml:space="preserve">2,400.00</w:t>
            </w:r>
          </w:p>
        </w:tc>
      </w:tr>
      <w:tr>
        <w:tc>
          <w:tcPr/>
          <w:p>
            <w:pPr>
              <w:pStyle w:val="Compact"/>
              <w:jc w:val="left"/>
            </w:pPr>
            <w:r>
              <w:t xml:space="preserve">5</w:t>
            </w:r>
          </w:p>
        </w:tc>
        <w:tc>
          <w:tcPr/>
          <w:p>
            <w:pPr>
              <w:pStyle w:val="Compact"/>
              <w:jc w:val="left"/>
            </w:pPr>
            <w:r>
              <w:rPr>
                <w:bCs/>
                <w:b/>
              </w:rPr>
              <w:t xml:space="preserve">Technical Documentation &amp; Training</w:t>
            </w:r>
            <w:r>
              <w:br/>
            </w:r>
            <w:r>
              <w:t xml:space="preserve">Creation of updated Standard Operating Procedures (SOPs) for biomedical equipment technicians. Includes a 4-hour training session for hospital staff on the new calibration protocols and emergency shutdown procedures.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bl>
    <w:p>
      <w:pPr>
        <w:pStyle w:val="BodyText"/>
      </w:pPr>
      <w:r>
        <w:t xml:space="preserve">Subtotal:</w:t>
      </w:r>
      <w:r>
        <w:t xml:space="preserve"> </w:t>
      </w:r>
      <w:r>
        <w:t xml:space="preserve">CHF 22,260.00</w:t>
      </w:r>
    </w:p>
    <w:p>
      <w:pPr>
        <w:pStyle w:val="BodyText"/>
      </w:pPr>
      <w:r>
        <w:t xml:space="preserve">VAT (7.7% - Standard Rate Switzerland):</w:t>
      </w:r>
      <w:r>
        <w:t xml:space="preserve"> </w:t>
      </w:r>
      <w:r>
        <w:t xml:space="preserve">CHF 1,714.02</w:t>
      </w:r>
    </w:p>
    <w:p>
      <w:pPr>
        <w:pStyle w:val="BodyText"/>
      </w:pPr>
      <w:r>
        <w:t xml:space="preserve">Total Due:</w:t>
      </w:r>
      <w:r>
        <w:t xml:space="preserve"> </w:t>
      </w:r>
      <w:r>
        <w:t xml:space="preserve">CHF 23,974.02</w:t>
      </w:r>
    </w:p>
    <w:bookmarkStart w:id="23" w:name="payment-instructions-terms"/>
    <w:p>
      <w:pPr>
        <w:pStyle w:val="Heading4"/>
      </w:pPr>
      <w:r>
        <w:t xml:space="preserve">Payment Instructions &amp; Terms</w:t>
      </w:r>
    </w:p>
    <w:p>
      <w:pPr>
        <w:pStyle w:val="FirstParagraph"/>
      </w:pPr>
      <w:r>
        <w:t xml:space="preserve">Please remit payment within 30 days of the invoice date. Late payments may be subject to interest charges in accordance with Swiss Code of Obligations.</w:t>
      </w:r>
      <w:r>
        <w:t xml:space="preserve"> </w:t>
      </w:r>
      <w:r>
        <w:t xml:space="preserve">All services described above were performed by certified Biomedical Engineers operating out of our Zurich headquarters.</w:t>
      </w:r>
      <w:r>
        <w:t xml:space="preserve"> </w:t>
      </w:r>
      <w:r>
        <w:t xml:space="preserve">We adhere strictly to the highest standards of precision and safety required in the Swiss healthcare sector.</w:t>
      </w:r>
    </w:p>
    <w:p>
      <w:pPr>
        <w:pStyle w:val="BodyText"/>
      </w:pPr>
      <w:r>
        <w:rPr>
          <w:bCs/>
          <w:b/>
        </w:rPr>
        <w:t xml:space="preserve">Bank Transfer Details:</w:t>
      </w:r>
    </w:p>
    <w:p>
      <w:pPr>
        <w:pStyle w:val="BodyText"/>
      </w:pPr>
      <w:r>
        <w:t xml:space="preserve">Bank: UBS Switzerland AG</w:t>
      </w:r>
    </w:p>
    <w:p>
      <w:pPr>
        <w:pStyle w:val="BodyText"/>
      </w:pPr>
      <w:r>
        <w:t xml:space="preserve">IBAN: CH93 0076 2011 6238 5295 7</w:t>
      </w:r>
    </w:p>
    <w:p>
      <w:pPr>
        <w:pStyle w:val="BodyText"/>
      </w:pPr>
      <w:r>
        <w:t xml:space="preserve">BIC: UBSWCHZH80A</w:t>
      </w:r>
    </w:p>
    <w:p>
      <w:pPr>
        <w:pStyle w:val="BodyText"/>
      </w:pPr>
      <w:r>
        <w:t xml:space="preserve">Reference: INV-2023-10-042</w:t>
      </w:r>
    </w:p>
    <w:bookmarkEnd w:id="23"/>
    <w:bookmarkStart w:id="24" w:name="service-description-elaboration"/>
    <w:p>
      <w:pPr>
        <w:pStyle w:val="Heading4"/>
      </w:pPr>
      <w:r>
        <w:t xml:space="preserve">Service Description Elaboration</w:t>
      </w:r>
    </w:p>
    <w:p>
      <w:pPr>
        <w:pStyle w:val="FirstParagraph"/>
      </w:pPr>
      <w:r>
        <w:t xml:space="preserve">This invoice reflects the specialized technical expertise required for modern medical infrastructure in Zurich.</w:t>
      </w:r>
      <w:r>
        <w:t xml:space="preserve"> </w:t>
      </w:r>
      <w:r>
        <w:t xml:space="preserve">The role of the Biomedical Engineer in this engagement was critical for ensuring the interoperability of legacy systems with new digital health platforms.</w:t>
      </w:r>
      <w:r>
        <w:t xml:space="preserve"> </w:t>
      </w:r>
      <w:r>
        <w:t xml:space="preserve">Specifically, the calibration of the MRI unit required advanced knowledge of magnetic resonance physics and hardware diagnostics.</w:t>
      </w:r>
      <w:r>
        <w:t xml:space="preserve"> </w:t>
      </w:r>
      <w:r>
        <w:t xml:space="preserve">Furthermore, the algorithm development for bio-signal processing utilized cutting-edge machine learning techniques tailored to the specific noise profiles found in the Zurich hospital environment.</w:t>
      </w:r>
      <w:r>
        <w:t xml:space="preserve"> </w:t>
      </w:r>
      <w:r>
        <w:t xml:space="preserve">Our commitment to quality ensures that all medical devices remain fully operational, safe for patient use, and compliant with the rigorous regulatory framework enforced by Swiss authorities.</w:t>
      </w:r>
      <w:r>
        <w:t xml:space="preserve"> </w:t>
      </w:r>
      <w:r>
        <w:t xml:space="preserve">We appreciate your continued partnership and trust in Zurich Biomedical Solutions AG for your critical engineering needs.</w:t>
      </w:r>
    </w:p>
    <w:bookmarkEnd w:id="24"/>
    <w:p>
      <w:pPr>
        <w:pStyle w:val="BodyText"/>
      </w:pPr>
      <w:r>
        <w:t xml:space="preserve">Zurich Biomedical Solutions AG | Registered in Zurich, Switzerland | UID: CHE-123.456.789</w:t>
      </w:r>
    </w:p>
    <w:p>
      <w:pPr>
        <w:pStyle w:val="BodyText"/>
      </w:pP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Biomedical Engineering Services</dc:title>
  <dc:creator/>
  <dc:language>en</dc:language>
  <cp:keywords/>
  <dcterms:created xsi:type="dcterms:W3CDTF">2026-10-10T04:08:22Z</dcterms:created>
  <dcterms:modified xsi:type="dcterms:W3CDTF">2026-10-10T04:08:22Z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