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Biomedical</w:t>
      </w:r>
      <w:r>
        <w:t xml:space="preserve"> </w:t>
      </w:r>
      <w:r>
        <w:t xml:space="preserve">Engineering</w:t>
      </w:r>
      <w:r>
        <w:t xml:space="preserve"> </w:t>
      </w:r>
      <w:r>
        <w:t xml:space="preserve">Services</w:t>
      </w:r>
    </w:p>
    <w:bookmarkStart w:id="20" w:name="advanced-biomedical-solutions-ltd."/>
    <w:p>
      <w:pPr>
        <w:pStyle w:val="Heading1"/>
      </w:pPr>
      <w:r>
        <w:t xml:space="preserve">Advanced Biomedical Solutions Ltd.</w:t>
      </w:r>
    </w:p>
    <w:p>
      <w:pPr>
        <w:pStyle w:val="FirstParagraph"/>
      </w:pPr>
      <w:r>
        <w:t xml:space="preserve">Plot 45, Sam Nujoma Road, Masaki</w:t>
      </w:r>
    </w:p>
    <w:p>
      <w:pPr>
        <w:pStyle w:val="BodyText"/>
      </w:pPr>
      <w:r>
        <w:t xml:space="preserve">Dar es Salaam, Tanzania</w:t>
      </w:r>
    </w:p>
    <w:p>
      <w:pPr>
        <w:pStyle w:val="BodyText"/>
      </w:pPr>
      <w:r>
        <w:t xml:space="preserve">Tel: +255 22 260 0000 | Email: billing@abmsolutions.co.tz</w:t>
      </w:r>
    </w:p>
    <w:p>
      <w:pPr>
        <w:pStyle w:val="BodyText"/>
      </w:pPr>
      <w:r>
        <w:t xml:space="preserve">TIN: 123-456-789-00-000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bookmarkEnd w:id="21"/>
    <w:p>
      <w:pPr>
        <w:pStyle w:val="BodyText"/>
      </w:pPr>
      <w:r>
        <w:t xml:space="preserve">Bill To:</w:t>
      </w:r>
    </w:p>
    <w:p>
      <w:pPr>
        <w:pStyle w:val="BodyText"/>
      </w:pPr>
      <w:r>
        <w:rPr>
          <w:bCs/>
          <w:b/>
        </w:rPr>
        <w:t xml:space="preserve">Muhimbili National Hospital</w:t>
      </w:r>
    </w:p>
    <w:p>
      <w:pPr>
        <w:pStyle w:val="BodyText"/>
      </w:pPr>
      <w:r>
        <w:t xml:space="preserve">Procurement Department</w:t>
      </w:r>
    </w:p>
    <w:p>
      <w:pPr>
        <w:pStyle w:val="BodyText"/>
      </w:pPr>
      <w:r>
        <w:t xml:space="preserve">United Nations Road</w:t>
      </w:r>
    </w:p>
    <w:p>
      <w:pPr>
        <w:pStyle w:val="BodyText"/>
      </w:pPr>
      <w:r>
        <w:t xml:space="preserve">Dar es Salaam, Tanzania</w:t>
      </w:r>
    </w:p>
    <w:p>
      <w:pPr>
        <w:pStyle w:val="BodyText"/>
      </w:pPr>
      <w:r>
        <w:t xml:space="preserve">Attn: Dr. Juma Mwakalinga, Chief Medical Officer</w:t>
      </w:r>
    </w:p>
    <w:p>
      <w:pPr>
        <w:pStyle w:val="BodyText"/>
      </w:pPr>
      <w:r>
        <w:t xml:space="preserve">Project Reference:</w:t>
      </w:r>
    </w:p>
    <w:p>
      <w:pPr>
        <w:pStyle w:val="BodyText"/>
      </w:pPr>
      <w:r>
        <w:rPr>
          <w:bCs/>
          <w:b/>
        </w:rPr>
        <w:t xml:space="preserve">Project:</w:t>
      </w:r>
      <w:r>
        <w:t xml:space="preserve"> </w:t>
      </w:r>
      <w:r>
        <w:t xml:space="preserve">Annual Preventive Maintenance &amp; Calibration</w:t>
      </w:r>
    </w:p>
    <w:p>
      <w:pPr>
        <w:pStyle w:val="BodyText"/>
      </w:pPr>
      <w:r>
        <w:rPr>
          <w:bCs/>
          <w:b/>
        </w:rPr>
        <w:t xml:space="preserve">Location:</w:t>
      </w:r>
      <w:r>
        <w:t xml:space="preserve"> </w:t>
      </w:r>
      <w:r>
        <w:t xml:space="preserve">ICU &amp; Radiology Wing, Dar es Salaam</w:t>
      </w:r>
    </w:p>
    <w:p>
      <w:pPr>
        <w:pStyle w:val="BodyText"/>
      </w:pPr>
      <w:r>
        <w:rPr>
          <w:bCs/>
          <w:b/>
        </w:rPr>
        <w:t xml:space="preserve">Service Period:</w:t>
      </w:r>
      <w:r>
        <w:t xml:space="preserve"> </w:t>
      </w:r>
      <w:r>
        <w:t xml:space="preserve">October 1 - October 20, 2023</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Biomedical Engineering Services</w:t>
            </w:r>
          </w:p>
        </w:tc>
        <w:tc>
          <w:tcPr/>
          <w:p>
            <w:pPr>
              <w:pStyle w:val="Compact"/>
              <w:jc w:val="left"/>
            </w:pPr>
            <w:r>
              <w:t xml:space="preserve">Quantity / Hours</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1</w:t>
            </w:r>
          </w:p>
        </w:tc>
        <w:tc>
          <w:tcPr/>
          <w:p>
            <w:pPr>
              <w:pStyle w:val="Compact"/>
              <w:jc w:val="left"/>
            </w:pPr>
            <w:r>
              <w:rPr>
                <w:bCs/>
                <w:b/>
              </w:rPr>
              <w:t xml:space="preserve">Comprehensive Preventive Maintenance of Ventilators</w:t>
            </w:r>
            <w:r>
              <w:br/>
            </w:r>
            <w:r>
              <w:t xml:space="preserve">Detailed inspection, cleaning, and functional testing of 15 ICU ventilators. Includes calibration of pressure sensors and flow meters to ensure patient safety standards in accordance with Tanzania Bureau of Standards (TBS) regulations.</w:t>
            </w:r>
          </w:p>
        </w:tc>
        <w:tc>
          <w:tcPr/>
          <w:p>
            <w:pPr>
              <w:pStyle w:val="Compact"/>
              <w:jc w:val="left"/>
            </w:pPr>
            <w:r>
              <w:t xml:space="preserve">15 Units</w:t>
            </w:r>
          </w:p>
        </w:tc>
        <w:tc>
          <w:tcPr/>
          <w:p>
            <w:pPr>
              <w:pStyle w:val="Compact"/>
              <w:jc w:val="left"/>
            </w:pPr>
            <w:r>
              <w:t xml:space="preserve">150,000</w:t>
            </w:r>
          </w:p>
        </w:tc>
        <w:tc>
          <w:tcPr/>
          <w:p>
            <w:pPr>
              <w:pStyle w:val="Compact"/>
              <w:jc w:val="left"/>
            </w:pPr>
            <w:r>
              <w:t xml:space="preserve">2,250,000</w:t>
            </w:r>
          </w:p>
        </w:tc>
      </w:tr>
      <w:tr>
        <w:tc>
          <w:tcPr/>
          <w:p>
            <w:pPr>
              <w:pStyle w:val="Compact"/>
              <w:jc w:val="left"/>
            </w:pPr>
            <w:r>
              <w:t xml:space="preserve">2</w:t>
            </w:r>
          </w:p>
        </w:tc>
        <w:tc>
          <w:tcPr/>
          <w:p>
            <w:pPr>
              <w:pStyle w:val="Compact"/>
              <w:jc w:val="left"/>
            </w:pPr>
            <w:r>
              <w:rPr>
                <w:bCs/>
                <w:b/>
              </w:rPr>
              <w:t xml:space="preserve">Calibration of Patient Monitors</w:t>
            </w:r>
            <w:r>
              <w:br/>
            </w:r>
            <w:r>
              <w:t xml:space="preserve">Precision calibration of ECG, SpO2, and NIBP modules for 20 multi-parameter patient monitors. Verification of alarm thresholds and battery backup systems to ensure reliability during power fluctuations common in the region.</w:t>
            </w:r>
          </w:p>
        </w:tc>
        <w:tc>
          <w:tcPr/>
          <w:p>
            <w:pPr>
              <w:pStyle w:val="Compact"/>
              <w:jc w:val="left"/>
            </w:pPr>
            <w:r>
              <w:t xml:space="preserve">20 Units</w:t>
            </w:r>
          </w:p>
        </w:tc>
        <w:tc>
          <w:tcPr/>
          <w:p>
            <w:pPr>
              <w:pStyle w:val="Compact"/>
              <w:jc w:val="left"/>
            </w:pPr>
            <w:r>
              <w:t xml:space="preserve">120,000</w:t>
            </w:r>
          </w:p>
        </w:tc>
        <w:tc>
          <w:tcPr/>
          <w:p>
            <w:pPr>
              <w:pStyle w:val="Compact"/>
              <w:jc w:val="left"/>
            </w:pPr>
            <w:r>
              <w:t xml:space="preserve">2,400,000</w:t>
            </w:r>
          </w:p>
        </w:tc>
      </w:tr>
      <w:tr>
        <w:tc>
          <w:tcPr/>
          <w:p>
            <w:pPr>
              <w:pStyle w:val="Compact"/>
              <w:jc w:val="left"/>
            </w:pPr>
            <w:r>
              <w:t xml:space="preserve">3</w:t>
            </w:r>
          </w:p>
        </w:tc>
        <w:tc>
          <w:tcPr/>
          <w:p>
            <w:pPr>
              <w:pStyle w:val="Compact"/>
              <w:jc w:val="left"/>
            </w:pPr>
            <w:r>
              <w:rPr>
                <w:bCs/>
                <w:b/>
              </w:rPr>
              <w:t xml:space="preserve">Radiology Equipment Safety Inspection</w:t>
            </w:r>
            <w:r>
              <w:br/>
            </w:r>
            <w:r>
              <w:t xml:space="preserve">Electrical safety testing and leakage current analysis for X-ray generators and CT scanners. Ensuring compliance with radiation safety protocols mandated by the Tanzania Food and Drugs Authority (TFDA).</w:t>
            </w:r>
          </w:p>
        </w:tc>
        <w:tc>
          <w:tcPr/>
          <w:p>
            <w:pPr>
              <w:pStyle w:val="Compact"/>
              <w:jc w:val="left"/>
            </w:pPr>
            <w:r>
              <w:t xml:space="preserve">5 Units</w:t>
            </w:r>
          </w:p>
        </w:tc>
        <w:tc>
          <w:tcPr/>
          <w:p>
            <w:pPr>
              <w:pStyle w:val="Compact"/>
              <w:jc w:val="left"/>
            </w:pPr>
            <w:r>
              <w:t xml:space="preserve">300,000</w:t>
            </w:r>
          </w:p>
        </w:tc>
        <w:tc>
          <w:tcPr/>
          <w:p>
            <w:pPr>
              <w:pStyle w:val="Compact"/>
              <w:jc w:val="left"/>
            </w:pPr>
            <w:r>
              <w:t xml:space="preserve">1,500,000</w:t>
            </w:r>
          </w:p>
        </w:tc>
      </w:tr>
      <w:tr>
        <w:tc>
          <w:tcPr/>
          <w:p>
            <w:pPr>
              <w:pStyle w:val="Compact"/>
              <w:jc w:val="left"/>
            </w:pPr>
            <w:r>
              <w:t xml:space="preserve">4</w:t>
            </w:r>
          </w:p>
        </w:tc>
        <w:tc>
          <w:tcPr/>
          <w:p>
            <w:pPr>
              <w:pStyle w:val="Compact"/>
              <w:jc w:val="left"/>
            </w:pPr>
            <w:r>
              <w:rPr>
                <w:bCs/>
                <w:b/>
              </w:rPr>
              <w:t xml:space="preserve">Biomedical Engineer Consultation &amp; Training</w:t>
            </w:r>
            <w:r>
              <w:br/>
            </w:r>
            <w:r>
              <w:t xml:space="preserve">On-site training for hospital nursing staff on the proper operation and basic troubleshooting of newly serviced equipment. Includes a detailed technical report on the status of biomedical assets in the Dar es Salaam facility.</w:t>
            </w:r>
          </w:p>
        </w:tc>
        <w:tc>
          <w:tcPr/>
          <w:p>
            <w:pPr>
              <w:pStyle w:val="Compact"/>
              <w:jc w:val="left"/>
            </w:pPr>
            <w:r>
              <w:t xml:space="preserve">16 Hours</w:t>
            </w:r>
          </w:p>
        </w:tc>
        <w:tc>
          <w:tcPr/>
          <w:p>
            <w:pPr>
              <w:pStyle w:val="Compact"/>
              <w:jc w:val="left"/>
            </w:pPr>
            <w:r>
              <w:t xml:space="preserve">75,000</w:t>
            </w:r>
          </w:p>
        </w:tc>
        <w:tc>
          <w:tcPr/>
          <w:p>
            <w:pPr>
              <w:pStyle w:val="Compact"/>
              <w:jc w:val="left"/>
            </w:pPr>
            <w:r>
              <w:t xml:space="preserve">1,200,000</w:t>
            </w:r>
          </w:p>
        </w:tc>
      </w:tr>
      <w:tr>
        <w:tc>
          <w:tcPr/>
          <w:p>
            <w:pPr>
              <w:pStyle w:val="Compact"/>
              <w:jc w:val="left"/>
            </w:pPr>
            <w:r>
              <w:t xml:space="preserve">5</w:t>
            </w:r>
          </w:p>
        </w:tc>
        <w:tc>
          <w:tcPr/>
          <w:p>
            <w:pPr>
              <w:pStyle w:val="Compact"/>
              <w:jc w:val="left"/>
            </w:pPr>
            <w:r>
              <w:rPr>
                <w:bCs/>
                <w:b/>
              </w:rPr>
              <w:t xml:space="preserve">Replacement of Critical Components</w:t>
            </w:r>
            <w:r>
              <w:br/>
            </w:r>
            <w:r>
              <w:t xml:space="preserve">Supply and installation of proprietary filters, oxygen sensors, and calibration weights required during the maintenance process. All parts are genuine OEM components sourced internationally.</w:t>
            </w:r>
          </w:p>
        </w:tc>
        <w:tc>
          <w:tcPr/>
          <w:p>
            <w:pPr>
              <w:pStyle w:val="Compact"/>
              <w:jc w:val="left"/>
            </w:pPr>
            <w:r>
              <w:t xml:space="preserve">1 Lot</w:t>
            </w:r>
          </w:p>
        </w:tc>
        <w:tc>
          <w:tcPr/>
          <w:p>
            <w:pPr>
              <w:pStyle w:val="Compact"/>
              <w:jc w:val="left"/>
            </w:pPr>
            <w:r>
              <w:t xml:space="preserve">1,800,000</w:t>
            </w:r>
          </w:p>
        </w:tc>
        <w:tc>
          <w:tcPr/>
          <w:p>
            <w:pPr>
              <w:pStyle w:val="Compact"/>
              <w:jc w:val="left"/>
            </w:pPr>
            <w:r>
              <w:t xml:space="preserve">1,800,000</w:t>
            </w:r>
          </w:p>
        </w:tc>
      </w:tr>
    </w:tbl>
    <w:p>
      <w:pPr>
        <w:pStyle w:val="BodyText"/>
      </w:pPr>
      <w:r>
        <w:t xml:space="preserve">Subtotal:</w:t>
      </w:r>
      <w:r>
        <w:t xml:space="preserve"> </w:t>
      </w:r>
      <w:r>
        <w:t xml:space="preserve">9,150,000 TZS</w:t>
      </w:r>
    </w:p>
    <w:p>
      <w:pPr>
        <w:pStyle w:val="BodyText"/>
      </w:pPr>
      <w:r>
        <w:t xml:space="preserve">VAT (18%):</w:t>
      </w:r>
      <w:r>
        <w:t xml:space="preserve"> </w:t>
      </w:r>
      <w:r>
        <w:t xml:space="preserve">1,647,000 TZS</w:t>
      </w:r>
    </w:p>
    <w:p>
      <w:pPr>
        <w:pStyle w:val="BodyText"/>
      </w:pPr>
      <w:r>
        <w:t xml:space="preserve">Total Amount Due:</w:t>
      </w:r>
      <w:r>
        <w:t xml:space="preserve"> </w:t>
      </w:r>
      <w:r>
        <w:t xml:space="preserve">10,797,000 TZS</w:t>
      </w:r>
    </w:p>
    <w:bookmarkStart w:id="22" w:name="payment-terms-conditions"/>
    <w:p>
      <w:pPr>
        <w:pStyle w:val="Heading3"/>
      </w:pPr>
      <w:r>
        <w:t xml:space="preserve">Payment Terms &amp; Conditions</w:t>
      </w:r>
    </w:p>
    <w:p>
      <w:pPr>
        <w:pStyle w:val="FirstParagraph"/>
      </w:pPr>
      <w:r>
        <w:t xml:space="preserve">Payment is due within 30 days of the invoice date. Please make payments via bank transfer to the following account:</w:t>
      </w:r>
    </w:p>
    <w:p>
      <w:pPr>
        <w:pStyle w:val="BodyText"/>
      </w:pPr>
      <w:r>
        <w:rPr>
          <w:bCs/>
          <w:b/>
        </w:rPr>
        <w:t xml:space="preserve">Bank:</w:t>
      </w:r>
      <w:r>
        <w:t xml:space="preserve"> </w:t>
      </w:r>
      <w:r>
        <w:t xml:space="preserve">CRDB Bank Tanzania</w:t>
      </w:r>
      <w:r>
        <w:br/>
      </w:r>
      <w:r>
        <w:rPr>
          <w:bCs/>
          <w:b/>
        </w:rPr>
        <w:t xml:space="preserve">Branch:</w:t>
      </w:r>
      <w:r>
        <w:t xml:space="preserve"> </w:t>
      </w:r>
      <w:r>
        <w:t xml:space="preserve">Masaki Branch, Dar es Salaam</w:t>
      </w:r>
      <w:r>
        <w:br/>
      </w:r>
      <w:r>
        <w:rPr>
          <w:bCs/>
          <w:b/>
        </w:rPr>
        <w:t xml:space="preserve">Account Name:</w:t>
      </w:r>
      <w:r>
        <w:t xml:space="preserve"> </w:t>
      </w:r>
      <w:r>
        <w:t xml:space="preserve">Advanced Biomedical Solutions Ltd.</w:t>
      </w:r>
      <w:r>
        <w:br/>
      </w:r>
      <w:r>
        <w:rPr>
          <w:bCs/>
          <w:b/>
        </w:rPr>
        <w:t xml:space="preserve">Account Number:</w:t>
      </w:r>
      <w:r>
        <w:t xml:space="preserve"> </w:t>
      </w:r>
      <w:r>
        <w:t xml:space="preserve">0123456789012</w:t>
      </w:r>
      <w:r>
        <w:br/>
      </w:r>
      <w:r>
        <w:rPr>
          <w:bCs/>
          <w:b/>
        </w:rPr>
        <w:t xml:space="preserve">SWIFT Code:</w:t>
      </w:r>
      <w:r>
        <w:t xml:space="preserve"> </w:t>
      </w:r>
      <w:r>
        <w:t xml:space="preserve">CRDBTZDX</w:t>
      </w:r>
    </w:p>
    <w:p>
      <w:pPr>
        <w:pStyle w:val="BodyText"/>
      </w:pPr>
      <w:r>
        <w:t xml:space="preserve">Late payments may incur a penalty interest of 2% per month. Please quote the Invoice Number (INV-2023-10-045) in all correspondence and payment references.</w:t>
      </w:r>
    </w:p>
    <w:bookmarkEnd w:id="22"/>
    <w:bookmarkStart w:id="23" w:name="service-scope-clarification"/>
    <w:p>
      <w:pPr>
        <w:pStyle w:val="Heading3"/>
      </w:pPr>
      <w:r>
        <w:t xml:space="preserve">Service Scope Clarification</w:t>
      </w:r>
    </w:p>
    <w:p>
      <w:pPr>
        <w:pStyle w:val="FirstParagraph"/>
      </w:pPr>
      <w:r>
        <w:t xml:space="preserve">This invoice covers the professional services rendered by our certified Biomedical Engineers. The scope includes the physical maintenance, calibration, and safety testing of the medical devices listed above. Our team adheres strictly to international biomedical engineering standards while adapting to the specific operational environment of healthcare facilities in Tanzania.</w:t>
      </w:r>
    </w:p>
    <w:p>
      <w:pPr>
        <w:pStyle w:val="BodyText"/>
      </w:pPr>
      <w:r>
        <w:t xml:space="preserve">The calibration certificates for all serviced equipment have been attached to this invoice digitally. These certificates are valid for one year and are essential for hospital accreditation purposes. Our Biomedical Engineers have verified that all equipment is functioning within the manufacturer's specified tolerances.</w:t>
      </w:r>
    </w:p>
    <w:p>
      <w:pPr>
        <w:pStyle w:val="BodyText"/>
      </w:pPr>
      <w:r>
        <w:t xml:space="preserve">Should you have any questions regarding the technical details of this invoice or the services provided, please contact our technical support team in Dar es Salaam immediately. We are committed to ensuring the highest level of reliability for your medical infrastructure.</w:t>
      </w:r>
    </w:p>
    <w:bookmarkEnd w:id="23"/>
    <w:p>
      <w:pPr>
        <w:pStyle w:val="BodyText"/>
      </w:pPr>
      <w:r>
        <w:t xml:space="preserve">Authorized Signature (Provider)</w:t>
      </w:r>
      <w:r>
        <w:br/>
      </w:r>
      <w:r>
        <w:rPr>
          <w:iCs/>
          <w:i/>
        </w:rPr>
        <w:t xml:space="preserve">John Doe, Lead Biomedical Engineer</w:t>
      </w:r>
    </w:p>
    <w:p>
      <w:pPr>
        <w:pStyle w:val="BodyText"/>
      </w:pPr>
      <w:r>
        <w:t xml:space="preserve">Received By (Client)</w:t>
      </w:r>
      <w:r>
        <w:br/>
      </w:r>
      <w:r>
        <w:rPr>
          <w:iCs/>
          <w:i/>
        </w:rP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Biomedical Engineering Services</dc:title>
  <dc:creator/>
  <dc:language>en</dc:language>
  <cp:keywords/>
  <dcterms:created xsi:type="dcterms:W3CDTF">2026-10-10T04:11:46Z</dcterms:created>
  <dcterms:modified xsi:type="dcterms:W3CDTF">2026-10-10T04:11:46Z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