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dvanced-biomedical-solutions-llc"/>
    <w:p>
      <w:pPr>
        <w:pStyle w:val="Heading1"/>
      </w:pPr>
      <w:r>
        <w:t xml:space="preserve">Advanced Biomedical Solutions LLC</w:t>
      </w:r>
    </w:p>
    <w:p>
      <w:pPr>
        <w:pStyle w:val="FirstParagraph"/>
      </w:pPr>
      <w:r>
        <w:t xml:space="preserve">Professional Biomedical Engineering Services</w:t>
      </w:r>
    </w:p>
    <w:p>
      <w:pPr>
        <w:pStyle w:val="BodyText"/>
      </w:pPr>
      <w:r>
        <w:t xml:space="preserve">Office 402, Al Reem Island Business Center</w:t>
      </w:r>
    </w:p>
    <w:p>
      <w:pPr>
        <w:pStyle w:val="BodyText"/>
      </w:pPr>
      <w:r>
        <w:t xml:space="preserve">Abu Dhabi, United Arab Emirates</w:t>
      </w:r>
    </w:p>
    <w:p>
      <w:pPr>
        <w:pStyle w:val="BodyText"/>
      </w:pPr>
      <w:r>
        <w:t xml:space="preserve">Tel: +971 2 555 0199 | Email: billing@advancedbiomed.ae</w:t>
      </w:r>
    </w:p>
    <w:p>
      <w:pPr>
        <w:pStyle w:val="BodyText"/>
      </w:pPr>
      <w:r>
        <w:t xml:space="preserve">TRN: 100 234 567 891 003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INV-2023-ABD-0892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Sheikh Shakhbout Medical City</w:t>
      </w:r>
    </w:p>
    <w:p>
      <w:pPr>
        <w:pStyle w:val="BodyText"/>
      </w:pPr>
      <w:r>
        <w:t xml:space="preserve">Procurement Department</w:t>
      </w:r>
    </w:p>
    <w:p>
      <w:pPr>
        <w:pStyle w:val="BodyText"/>
      </w:pPr>
      <w:r>
        <w:t xml:space="preserve">Al Zahiyah, Abu Dhabi</w:t>
      </w:r>
    </w:p>
    <w:p>
      <w:pPr>
        <w:pStyle w:val="BodyText"/>
      </w:pPr>
      <w:r>
        <w:t xml:space="preserve">United Arab Emirates</w:t>
      </w:r>
    </w:p>
    <w:p>
      <w:pPr>
        <w:pStyle w:val="BodyText"/>
      </w:pPr>
      <w:r>
        <w:t xml:space="preserve">Attn: Dr. Ahmed Al Mansouri</w:t>
      </w:r>
    </w:p>
    <w:p>
      <w:pPr>
        <w:pStyle w:val="BodyText"/>
      </w:pPr>
      <w:r>
        <w:t xml:space="preserve">TRN: 100 987 654 321 003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t xml:space="preserve">Biomedical Engineering Department</w:t>
      </w:r>
    </w:p>
    <w:p>
      <w:pPr>
        <w:pStyle w:val="BodyText"/>
      </w:pPr>
      <w:r>
        <w:t xml:space="preserve">Sheikh Shakhbout Medical City</w:t>
      </w:r>
    </w:p>
    <w:p>
      <w:pPr>
        <w:pStyle w:val="BodyText"/>
      </w:pPr>
      <w:r>
        <w:t xml:space="preserve">Abu Dhabi, United Arab Emirates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Biomedical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(5%)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Preventive Maintenance of MRI Systems</w:t>
            </w:r>
            <w:r>
              <w:br/>
            </w:r>
            <w:r>
              <w:t xml:space="preserve">Comprehensive calibration and safety testing of Siemens Magnetom MRI units in accordance with Abu Dhabi Health Services Company (SEHA) standards. Includes magnetic field homogeneity checks and gradient system verification.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Biomedical Equipment Safety Inspection</w:t>
            </w:r>
            <w:r>
              <w:br/>
            </w:r>
            <w:r>
              <w:t xml:space="preserve">Electrical safety testing and leakage current analysis for 50 patient monitoring devices and infusion pumps. Compliance with IEC 60601-1 standards mandatory for healthcare facilities in the United Arab Emirates.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Consultancy: Biomedical Engineering Department Optimization</w:t>
            </w:r>
            <w:r>
              <w:br/>
            </w:r>
            <w:r>
              <w:t xml:space="preserve">Strategic review of asset management workflows and spare parts inventory. Implementation of a Computerized Maintenance Management System (CMMS) tailored for Abu Dhabi hospital infrastructure.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Repair and Recertification of Defibrillators</w:t>
            </w:r>
            <w:r>
              <w:br/>
            </w:r>
            <w:r>
              <w:t xml:space="preserve">Diagnostic troubleshooting, component replacement, and energy output verification for Zoll X Series defibrillators. Includes updated certification stickers for regulatory compliance.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Training Workshop: Clinical Engineering Best Practices</w:t>
            </w:r>
            <w:r>
              <w:br/>
            </w:r>
            <w:r>
              <w:t xml:space="preserve">On-site training session for hospital biomedical technicians regarding new safety protocols and equipment handling procedures specific to the UAE healthcare environment.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40,000.00 AED</w:t>
      </w:r>
    </w:p>
    <w:p>
      <w:pPr>
        <w:pStyle w:val="BodyText"/>
      </w:pPr>
      <w:r>
        <w:t xml:space="preserve">VAT (5%):</w:t>
      </w:r>
      <w:r>
        <w:t xml:space="preserve"> </w:t>
      </w:r>
      <w:r>
        <w:t xml:space="preserve">2,000.00 AED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42,000.00 AED</w:t>
      </w:r>
    </w:p>
    <w:bookmarkStart w:id="24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All services provided by our certified Biomedical Engineers are guaranteed for 90 days from the date of completion.</w:t>
      </w:r>
    </w:p>
    <w:p>
      <w:pPr>
        <w:numPr>
          <w:ilvl w:val="0"/>
          <w:numId w:val="1001"/>
        </w:numPr>
        <w:pStyle w:val="Compact"/>
      </w:pPr>
      <w:r>
        <w:t xml:space="preserve">Payment is due within 30 days of the invoice date. Late payments may incur a penalty of 1% per month.</w:t>
      </w:r>
    </w:p>
    <w:p>
      <w:pPr>
        <w:numPr>
          <w:ilvl w:val="0"/>
          <w:numId w:val="1001"/>
        </w:numPr>
        <w:pStyle w:val="Compact"/>
      </w:pPr>
      <w:r>
        <w:t xml:space="preserve">This Invoice is issued in compliance with the Federal Tax Authority (FTA) regulations of the United Arab Emirates.</w:t>
      </w:r>
    </w:p>
    <w:p>
      <w:pPr>
        <w:numPr>
          <w:ilvl w:val="0"/>
          <w:numId w:val="1001"/>
        </w:numPr>
        <w:pStyle w:val="Compact"/>
      </w:pPr>
      <w:r>
        <w:t xml:space="preserve">Any disputes regarding the quality of biomedical engineering services must be reported within 7 days of service completion.</w:t>
      </w:r>
    </w:p>
    <w:p>
      <w:pPr>
        <w:numPr>
          <w:ilvl w:val="0"/>
          <w:numId w:val="1001"/>
        </w:numPr>
        <w:pStyle w:val="Compact"/>
      </w:pPr>
      <w:r>
        <w:t xml:space="preserve">All equipment testing adheres to the strict safety guidelines enforced by the Department of Health – Abu Dhabi (DoH).</w:t>
      </w:r>
    </w:p>
    <w:bookmarkEnd w:id="24"/>
    <w:bookmarkStart w:id="25" w:name="bank-transfer-details"/>
    <w:p>
      <w:pPr>
        <w:pStyle w:val="Heading4"/>
      </w:pPr>
      <w:r>
        <w:t xml:space="preserve">Bank Transfer Details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Emirates NBD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Advanced Biomedical Solutions LLC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1000 4567 8901 2345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AE07 0331 0100 0456 7890 1234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EBILAEAD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use Invoice Number INV-2023-ABD-0892 as the payment reference.</w:t>
      </w:r>
    </w:p>
    <w:bookmarkEnd w:id="25"/>
    <w:p>
      <w:pPr>
        <w:pStyle w:val="BodyText"/>
      </w:pPr>
      <w:r>
        <w:t xml:space="preserve">Thank you for choosing Advanced Biomedical Solutions LLC for your healthcare technology needs.</w:t>
      </w:r>
    </w:p>
    <w:p>
      <w:pPr>
        <w:pStyle w:val="BodyText"/>
      </w:pPr>
      <w:r>
        <w:t xml:space="preserve">We are committed to maintaining the highest standards of biomedical engineering excellence in Abu Dhabi and across the UAE.</w:t>
      </w:r>
    </w:p>
    <w:p>
      <w:pPr>
        <w:pStyle w:val="BodyText"/>
      </w:pPr>
      <w:r>
        <w:t xml:space="preserve">Registered in Abu Dhabi, United Arab Emirates. License No: AD-BME-2023-559.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Biomedical Engineering Services</dc:title>
  <dc:creator/>
  <dc:language>en</dc:language>
  <cp:keywords/>
  <dcterms:created xsi:type="dcterms:W3CDTF">2026-10-10T04:11:49Z</dcterms:created>
  <dcterms:modified xsi:type="dcterms:W3CDTF">2026-10-10T04:11:49Z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