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anchester-biomedical-solutions-ltd."/>
    <w:p>
      <w:pPr>
        <w:pStyle w:val="Heading1"/>
      </w:pPr>
      <w:r>
        <w:t xml:space="preserve">Manchester Biomedical Solutions Ltd.</w:t>
      </w:r>
    </w:p>
    <w:p>
      <w:pPr>
        <w:pStyle w:val="FirstParagraph"/>
      </w:pPr>
      <w:r>
        <w:t xml:space="preserve">Professional Biomedical Engineering Services</w:t>
      </w:r>
    </w:p>
    <w:p>
      <w:pPr>
        <w:pStyle w:val="BodyText"/>
      </w:pPr>
      <w:r>
        <w:t xml:space="preserve">Unit 4, Innovation Park, Salford Quays</w:t>
      </w:r>
    </w:p>
    <w:p>
      <w:pPr>
        <w:pStyle w:val="BodyText"/>
      </w:pPr>
      <w:r>
        <w:t xml:space="preserve">Manchester, M50 3AZ, United Kingdom</w:t>
      </w:r>
    </w:p>
    <w:p>
      <w:pPr>
        <w:pStyle w:val="BodyText"/>
      </w:pPr>
      <w:r>
        <w:t xml:space="preserve">Tel: +44 (0)161 555 0198</w:t>
      </w:r>
    </w:p>
    <w:p>
      <w:pPr>
        <w:pStyle w:val="BodyText"/>
      </w:pPr>
      <w:r>
        <w:t xml:space="preserve">Email: accounts@manchesterbiomedical.co.uk</w:t>
      </w:r>
    </w:p>
    <w:p>
      <w:pPr>
        <w:pStyle w:val="BodyText"/>
      </w:pPr>
      <w:r>
        <w:t xml:space="preserve">VAT Registration: GB 123 4567 89</w:t>
      </w:r>
    </w:p>
    <w:p>
      <w:pPr>
        <w:pStyle w:val="BodyText"/>
      </w:pPr>
      <w:r>
        <w:t xml:space="preserve">Company No: 09876543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Manchester Royal Infirmary Trust</w:t>
      </w:r>
    </w:p>
    <w:p>
      <w:pPr>
        <w:pStyle w:val="BodyText"/>
      </w:pPr>
      <w:r>
        <w:t xml:space="preserve">Procurement Department</w:t>
      </w:r>
    </w:p>
    <w:p>
      <w:pPr>
        <w:pStyle w:val="BodyText"/>
      </w:pPr>
      <w:r>
        <w:t xml:space="preserve">Oxford Road</w:t>
      </w:r>
    </w:p>
    <w:p>
      <w:pPr>
        <w:pStyle w:val="BodyText"/>
      </w:pPr>
      <w:r>
        <w:t xml:space="preserve">Manchester, M13 9WL</w:t>
      </w:r>
    </w:p>
    <w:p>
      <w:pPr>
        <w:pStyle w:val="BodyText"/>
      </w:pPr>
      <w:r>
        <w:t xml:space="preserve">United Kingdom</w:t>
      </w:r>
    </w:p>
    <w:p>
      <w:pPr>
        <w:pStyle w:val="BodyText"/>
      </w:pPr>
      <w:r>
        <w:t xml:space="preserve">Attn: Dr. Sarah Jenkins, Head of Medical Equipment</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ICU Ventilator Calibration &amp; Maintenance</w:t>
      </w:r>
    </w:p>
    <w:p>
      <w:pPr>
        <w:pStyle w:val="BodyText"/>
      </w:pPr>
      <w:r>
        <w:rPr>
          <w:bCs/>
          <w:b/>
        </w:rPr>
        <w:t xml:space="preserve">Location:</w:t>
      </w:r>
      <w:r>
        <w:t xml:space="preserve"> </w:t>
      </w:r>
      <w:r>
        <w:t xml:space="preserve">Manchester Royal Infirmary, ICU Wing B</w:t>
      </w:r>
    </w:p>
    <w:p>
      <w:pPr>
        <w:pStyle w:val="BodyText"/>
      </w:pPr>
      <w:r>
        <w:rPr>
          <w:bCs/>
          <w:b/>
        </w:rPr>
        <w:t xml:space="preserve">Service Period:</w:t>
      </w:r>
      <w:r>
        <w:t xml:space="preserve"> </w:t>
      </w:r>
      <w:r>
        <w:t xml:space="preserve">01 October 2023 - 20 October 2023</w:t>
      </w:r>
    </w:p>
    <w:p>
      <w:pPr>
        <w:pStyle w:val="BodyText"/>
      </w:pPr>
      <w:r>
        <w:rPr>
          <w:bCs/>
          <w:b/>
        </w:rPr>
        <w:t xml:space="preserve">Contract Ref:</w:t>
      </w:r>
      <w:r>
        <w:t xml:space="preserve"> </w:t>
      </w:r>
      <w:r>
        <w:t xml:space="preserve">MBI-2023-ICU-002</w:t>
      </w:r>
    </w:p>
    <w:p>
      <w:pPr>
        <w:pStyle w:val="BodyText"/>
      </w:pPr>
      <w:r>
        <w:rPr>
          <w:bCs/>
          <w:b/>
        </w:rPr>
        <w:t xml:space="preserve">Biomedical Engineer Assigned:</w:t>
      </w:r>
      <w:r>
        <w:t xml:space="preserve"> </w:t>
      </w:r>
      <w:r>
        <w:t xml:space="preserve">James Thompson, BEng (Hons), CEng, MIEE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Preventive Maintenance &amp; Calibration of ICU Ventilators</w:t>
            </w:r>
            <w:r>
              <w:br/>
            </w:r>
            <w:r>
              <w:t xml:space="preserve">Comprehensive inspection, cleaning, and calibration of 12 Dräger Evita ventilators in accordance with UK Health Technical Memorandum (HTM) 07-01 standards. Includes gas flow analysis, pressure sensor verification, and alarm system testing.</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2</w:t>
            </w:r>
          </w:p>
        </w:tc>
        <w:tc>
          <w:tcPr/>
          <w:p>
            <w:pPr>
              <w:pStyle w:val="Compact"/>
              <w:jc w:val="left"/>
            </w:pPr>
            <w:r>
              <w:rPr>
                <w:bCs/>
                <w:b/>
              </w:rPr>
              <w:t xml:space="preserve">Electrical Safety Testing (PAT)</w:t>
            </w:r>
            <w:r>
              <w:br/>
            </w:r>
            <w:r>
              <w:t xml:space="preserve">Portable Appliance Testing and electrical safety inspection of all medical equipment in ICU Wing B, including infusion pumps, patient monitors, and defibrillators. Full compliance reporting for United Kingdom Manchester healthcare regulations.</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3</w:t>
            </w:r>
          </w:p>
        </w:tc>
        <w:tc>
          <w:tcPr/>
          <w:p>
            <w:pPr>
              <w:pStyle w:val="Compact"/>
              <w:jc w:val="left"/>
            </w:pPr>
            <w:r>
              <w:rPr>
                <w:bCs/>
                <w:b/>
              </w:rPr>
              <w:t xml:space="preserve">Emergency Repair Services</w:t>
            </w:r>
            <w:r>
              <w:br/>
            </w:r>
            <w:r>
              <w:t xml:space="preserve">Urgent repair of two malfunctioning patient monitoring systems (Philips IntelliVue MX450). Replacement of faulty display modules and recalibration of ECG leads. Service performed on-site at Manchester Royal Infirmary within 4-hour response window.</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4</w:t>
            </w:r>
          </w:p>
        </w:tc>
        <w:tc>
          <w:tcPr/>
          <w:p>
            <w:pPr>
              <w:pStyle w:val="Compact"/>
              <w:jc w:val="left"/>
            </w:pPr>
            <w:r>
              <w:rPr>
                <w:bCs/>
                <w:b/>
              </w:rPr>
              <w:t xml:space="preserve">Biomedical Engineering Consultation &amp; Risk Assessment</w:t>
            </w:r>
            <w:r>
              <w:br/>
            </w:r>
            <w:r>
              <w:t xml:space="preserve">Detailed risk assessment of medical gas pipeline systems and oxygen delivery infrastructure. Consultation with hospital engineering team on compliance with British Standards BS EN ISO 15223-1 for medical device labeling and safety.</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5</w:t>
            </w:r>
          </w:p>
        </w:tc>
        <w:tc>
          <w:tcPr/>
          <w:p>
            <w:pPr>
              <w:pStyle w:val="Compact"/>
              <w:jc w:val="left"/>
            </w:pPr>
            <w:r>
              <w:rPr>
                <w:bCs/>
                <w:b/>
              </w:rPr>
              <w:t xml:space="preserve">Replacement Parts &amp; Consumables</w:t>
            </w:r>
            <w:r>
              <w:br/>
            </w:r>
            <w:r>
              <w:t xml:space="preserve">Supply of certified replacement components including: 2x Philips IntelliVue display modules, 12x ventilator bacterial filters, 6x ECG cable assemblies, and calibration gas cylinders. All parts sourced from approved UK distributors with full traceability.</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rPr>
                <w:bCs/>
                <w:b/>
              </w:rPr>
              <w:t xml:space="preserve">Compliance Documentation &amp; Reporting</w:t>
            </w:r>
            <w:r>
              <w:br/>
            </w:r>
            <w:r>
              <w:t xml:space="preserve">Preparation and submission of comprehensive biomedical engineering service reports, calibration certificates, and electrical safety test records. Documentation formatted to meet NHS England and United Kingdom Manchester local authority requirements.</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w:t>
            </w:r>
          </w:p>
        </w:tc>
      </w:tr>
    </w:tbl>
    <w:p>
      <w:pPr>
        <w:pStyle w:val="BodyText"/>
      </w:pPr>
      <w:r>
        <w:t xml:space="preserve">Subtotal:</w:t>
      </w:r>
      <w:r>
        <w:t xml:space="preserve"> </w:t>
      </w:r>
      <w:r>
        <w:t xml:space="preserve">£5,545.00</w:t>
      </w:r>
    </w:p>
    <w:p>
      <w:pPr>
        <w:pStyle w:val="BodyText"/>
      </w:pPr>
      <w:r>
        <w:t xml:space="preserve">VAT (20%):</w:t>
      </w:r>
      <w:r>
        <w:t xml:space="preserve"> </w:t>
      </w:r>
      <w:r>
        <w:t xml:space="preserve">£1,109.00</w:t>
      </w:r>
    </w:p>
    <w:p>
      <w:pPr>
        <w:pStyle w:val="BodyText"/>
      </w:pPr>
      <w:r>
        <w:t xml:space="preserve">TOTAL DUE:</w:t>
      </w:r>
      <w:r>
        <w:t xml:space="preserve"> </w:t>
      </w:r>
      <w:r>
        <w:t xml:space="preserve">£6,654.00</w:t>
      </w:r>
    </w:p>
    <w:bookmarkStart w:id="24" w:name="payment-instructions"/>
    <w:p>
      <w:pPr>
        <w:pStyle w:val="Heading3"/>
      </w:pPr>
      <w:r>
        <w:t xml:space="preserve">Payment Instructions</w:t>
      </w:r>
    </w:p>
    <w:p>
      <w:pPr>
        <w:pStyle w:val="FirstParagraph"/>
      </w:pPr>
      <w:r>
        <w:t xml:space="preserve">Please make payment within 30 days of the invoice date to avoid late payment charges as per the Late Payment of Commercial Debts (Interest) Act 1998.</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Manchester Biomedical Solutions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All services provided by our Biomedical Engineer are performed in accordance with current United Kingdom healthcare regulations, including HTM 07-01, HTM 00-06, and relevant British Standards.</w:t>
      </w:r>
    </w:p>
    <w:p>
      <w:pPr>
        <w:pStyle w:val="BodyText"/>
      </w:pPr>
      <w:r>
        <w:t xml:space="preserve">2. Payment is due within 30 days of the invoice date. Late payments will incur interest at 8% above the Bank of England base rate.</w:t>
      </w:r>
    </w:p>
    <w:p>
      <w:pPr>
        <w:pStyle w:val="BodyText"/>
      </w:pPr>
      <w:r>
        <w:t xml:space="preserve">3. All calibration certificates and test reports are valid for 12 months unless otherwise specified.</w:t>
      </w:r>
    </w:p>
    <w:p>
      <w:pPr>
        <w:pStyle w:val="BodyText"/>
      </w:pPr>
      <w:r>
        <w:t xml:space="preserve">4. Manchester Biomedical Solutions Ltd. maintains full professional indemnity insurance and public liability insurance as required for biomedical engineering services in the United Kingdom.</w:t>
      </w:r>
    </w:p>
    <w:p>
      <w:pPr>
        <w:pStyle w:val="BodyText"/>
      </w:pPr>
      <w:r>
        <w:t xml:space="preserve">5. Any disputes regarding this invoice must be raised in writing within 14 days of receipt.</w:t>
      </w:r>
    </w:p>
    <w:p>
      <w:pPr>
        <w:pStyle w:val="BodyText"/>
      </w:pPr>
      <w:r>
        <w:t xml:space="preserve">6. All work was completed at the specified location in Manchester, United Kingdom, and complies with local NHS trust requirements.</w:t>
      </w:r>
    </w:p>
    <w:bookmarkEnd w:id="25"/>
    <w:p>
      <w:pPr>
        <w:pStyle w:val="BodyText"/>
      </w:pPr>
      <w:r>
        <w:rPr>
          <w:bCs/>
          <w:b/>
        </w:rPr>
        <w:t xml:space="preserve">Authorized By:</w:t>
      </w:r>
    </w:p>
    <w:p>
      <w:pPr>
        <w:pStyle w:val="BodyText"/>
      </w:pPr>
      <w:r>
        <w:t xml:space="preserve">James Thompson</w:t>
      </w:r>
      <w:r>
        <w:br/>
      </w:r>
      <w:r>
        <w:t xml:space="preserve">Senior Biomedical Engineer</w:t>
      </w:r>
      <w:r>
        <w:br/>
      </w:r>
      <w:r>
        <w:t xml:space="preserve">Manchester Biomedical Solutions Ltd.</w:t>
      </w:r>
    </w:p>
    <w:p>
      <w:pPr>
        <w:pStyle w:val="BodyText"/>
      </w:pPr>
      <w:r>
        <w:rPr>
          <w:bCs/>
          <w:b/>
        </w:rPr>
        <w:t xml:space="preserve">Accepted By:</w:t>
      </w:r>
    </w:p>
    <w:p>
      <w:pPr>
        <w:pStyle w:val="BodyText"/>
      </w:pPr>
      <w:r>
        <w:t xml:space="preserve">___________________________</w:t>
      </w:r>
      <w:r>
        <w:br/>
      </w:r>
      <w:r>
        <w:t xml:space="preserve">Name &amp; Title</w:t>
      </w:r>
      <w:r>
        <w:br/>
      </w:r>
      <w:r>
        <w:t xml:space="preserve">Manchester Royal Infirmary Trust</w:t>
      </w:r>
    </w:p>
    <w:p>
      <w:pPr>
        <w:pStyle w:val="BodyText"/>
      </w:pPr>
      <w:r>
        <w:t xml:space="preserve">Manchester Biomedical Solutions Ltd. | Unit 4, Innovation Park, Salford Quays, Manchester, M50 3AZ, United Kingdom</w:t>
      </w:r>
    </w:p>
    <w:p>
      <w:pPr>
        <w:pStyle w:val="BodyText"/>
      </w:pPr>
      <w:r>
        <w:t xml:space="preserve">Registered in England &amp; Wales | Company No: 09876543 | VAT: GB 123 4567 89</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2026-10-10T07:00:20Z</dcterms:created>
  <dcterms:modified xsi:type="dcterms:W3CDTF">2026-10-10T07:00:20Z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