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</w:p>
    <w:bookmarkStart w:id="20" w:name="advanced-biotech-solutions"/>
    <w:p>
      <w:pPr>
        <w:pStyle w:val="Heading1"/>
      </w:pPr>
      <w:r>
        <w:t xml:space="preserve">Advanced BioTech Solutions</w:t>
      </w:r>
    </w:p>
    <w:p>
      <w:pPr>
        <w:pStyle w:val="FirstParagraph"/>
      </w:pPr>
      <w:r>
        <w:t xml:space="preserve">1234 Innovation Drive, Suite 500</w:t>
      </w:r>
    </w:p>
    <w:p>
      <w:pPr>
        <w:pStyle w:val="BodyText"/>
      </w:pPr>
      <w:r>
        <w:t xml:space="preserve">Los Angeles, CA 90015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(213) 555-0199</w:t>
      </w:r>
    </w:p>
    <w:p>
      <w:pPr>
        <w:pStyle w:val="BodyText"/>
      </w:pPr>
      <w:r>
        <w:t xml:space="preserve">Email: billing@advancedbiotech-solutions.com</w:t>
      </w:r>
    </w:p>
    <w:p>
      <w:pPr>
        <w:pStyle w:val="BodyText"/>
      </w:pPr>
      <w:r>
        <w:t xml:space="preserve">License No: CA-BME-88421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Cedars-Sinai Medical Center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8700 Beverly Blvd</w:t>
      </w:r>
    </w:p>
    <w:p>
      <w:pPr>
        <w:pStyle w:val="BodyText"/>
      </w:pPr>
      <w:r>
        <w:t xml:space="preserve">Los Angeles, CA 90048</w:t>
      </w:r>
    </w:p>
    <w:p>
      <w:pPr>
        <w:pStyle w:val="BodyText"/>
      </w:pPr>
      <w:r>
        <w:t xml:space="preserve">United States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t xml:space="preserve">Cedars-Sinai Heart Institute</w:t>
      </w:r>
    </w:p>
    <w:p>
      <w:pPr>
        <w:pStyle w:val="BodyText"/>
      </w:pPr>
      <w:r>
        <w:t xml:space="preserve">Cardiology Wing, Floor 4</w:t>
      </w:r>
    </w:p>
    <w:p>
      <w:pPr>
        <w:pStyle w:val="BodyText"/>
      </w:pPr>
      <w:r>
        <w:t xml:space="preserve">Los Angeles, CA 90048</w:t>
      </w:r>
    </w:p>
    <w:p>
      <w:pPr>
        <w:pStyle w:val="BodyText"/>
      </w:pPr>
      <w:r>
        <w:t xml:space="preserve">United States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Biomedical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MRI System Calibration and Safety Audit</w:t>
            </w:r>
            <w:r>
              <w:br/>
            </w:r>
            <w:r>
              <w:t xml:space="preserve"> </w:t>
            </w:r>
            <w:r>
              <w:t xml:space="preserve">Conducted by a licensed Biomedical Engineer specializing in magnetic resonance imaging.</w:t>
            </w:r>
            <w:r>
              <w:t xml:space="preserve"> </w:t>
            </w:r>
            <w:r>
              <w:t xml:space="preserve">Includes gradient coil testing, RF shimming, and verification of SAR limits in compliance with FDA regulations.</w:t>
            </w:r>
            <w:r>
              <w:t xml:space="preserve"> </w:t>
            </w:r>
            <w:r>
              <w:t xml:space="preserve">Performed on-site at the Los Angeles facility to ensure optimal image quality and patient safety.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for ICU Ventilator Fleet</w:t>
            </w:r>
            <w:r>
              <w:br/>
            </w:r>
            <w:r>
              <w:t xml:space="preserve"> </w:t>
            </w:r>
            <w:r>
              <w:t xml:space="preserve">Scheduled maintenance for 10 Dräger Evita V500 ventilators.</w:t>
            </w:r>
            <w:r>
              <w:t xml:space="preserve"> </w:t>
            </w:r>
            <w:r>
              <w:t xml:space="preserve">Services include flow sensor calibration, pressure leak testing, battery replacement, and software updates.</w:t>
            </w:r>
            <w:r>
              <w:t xml:space="preserve"> </w:t>
            </w:r>
            <w:r>
              <w:t xml:space="preserve">Ensures compliance with Joint Commission standards for critical care equipment in Los Angeles healthcare facilities.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Biocompatibility Testing Consultation</w:t>
            </w:r>
            <w:r>
              <w:br/>
            </w:r>
            <w:r>
              <w:t xml:space="preserve"> </w:t>
            </w:r>
            <w:r>
              <w:t xml:space="preserve">Expert consultation regarding ISO 10993 standards for new implantable device prototypes.</w:t>
            </w:r>
            <w:r>
              <w:t xml:space="preserve"> </w:t>
            </w:r>
            <w:r>
              <w:t xml:space="preserve">Review of cytotoxicity and sensitization test results provided by third-party labs.</w:t>
            </w:r>
            <w:r>
              <w:t xml:space="preserve"> </w:t>
            </w:r>
            <w:r>
              <w:t xml:space="preserve">Documentation prepared for regulatory submission to the United States Food and Drug Administration.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$1,760.00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Safety Testing (EST) for Operating Room Equipment</w:t>
            </w:r>
            <w:r>
              <w:br/>
            </w:r>
            <w:r>
              <w:t xml:space="preserve"> </w:t>
            </w:r>
            <w:r>
              <w:t xml:space="preserve">Annual electrical safety testing for 25 pieces of equipment in OR-3 and OR-4.</w:t>
            </w:r>
            <w:r>
              <w:t xml:space="preserve"> </w:t>
            </w:r>
            <w:r>
              <w:t xml:space="preserve">Includes leakage current measurement, ground continuity checks, and insulation resistance testing.</w:t>
            </w:r>
            <w:r>
              <w:t xml:space="preserve"> </w:t>
            </w:r>
            <w:r>
              <w:t xml:space="preserve">Performed by certified Biomedical Engineer adhering to IEC 60601-1 standards.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Repair: Patient Monitor System</w:t>
            </w:r>
            <w:r>
              <w:br/>
            </w:r>
            <w:r>
              <w:t xml:space="preserve"> </w:t>
            </w:r>
            <w:r>
              <w:t xml:space="preserve">Urgent troubleshooting and repair of Philips IntelliVue MX800 monitor.</w:t>
            </w:r>
            <w:r>
              <w:t xml:space="preserve"> </w:t>
            </w:r>
            <w:r>
              <w:t xml:space="preserve">Replaced faulty ECG module and recalibrated SpO2 sensor.</w:t>
            </w:r>
            <w:r>
              <w:t xml:space="preserve"> </w:t>
            </w:r>
            <w:r>
              <w:t xml:space="preserve">Service provided within 4 hours of request to minimize downtime in the Emergency Department.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 </w:t>
            </w:r>
            <w:r>
              <w:t xml:space="preserve">Preparation of technical files and risk management reports for new medical device deployment.</w:t>
            </w:r>
            <w:r>
              <w:t xml:space="preserve"> </w:t>
            </w:r>
            <w:r>
              <w:t xml:space="preserve">Ensures alignment with United States federal regulations and California state health codes.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$10,245.00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 (CA Sales Tax 9.5%):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$973.28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Shipping &amp; Handling: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$11,218.28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checks payable to</w:t>
      </w:r>
      <w:r>
        <w:t xml:space="preserve"> </w:t>
      </w:r>
      <w:r>
        <w:rPr>
          <w:bCs/>
          <w:b/>
        </w:rPr>
        <w:t xml:space="preserve">Advanced BioTech Solutions</w:t>
      </w:r>
      <w:r>
        <w:t xml:space="preserve"> </w:t>
      </w:r>
      <w:r>
        <w:t xml:space="preserve">and mail to the address listed in the header.</w:t>
      </w:r>
    </w:p>
    <w:p>
      <w:pPr>
        <w:pStyle w:val="BodyText"/>
      </w:pPr>
      <w:r>
        <w:t xml:space="preserve">For wire transfers, please use the following details: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America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Advanced BioTech Solutions LLC</w:t>
      </w:r>
      <w:r>
        <w:br/>
      </w:r>
      <w:r>
        <w:rPr>
          <w:bCs/>
          <w:b/>
        </w:rPr>
        <w:t xml:space="preserve">Routing Number:</w:t>
      </w:r>
      <w:r>
        <w:t xml:space="preserve"> </w:t>
      </w:r>
      <w:r>
        <w:t xml:space="preserve">121000248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9876543210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BOFAUS3N</w:t>
      </w:r>
    </w:p>
    <w:p>
      <w:pPr>
        <w:pStyle w:val="BodyText"/>
      </w:pPr>
      <w:r>
        <w:rPr>
          <w:bCs/>
          <w:b/>
        </w:rPr>
        <w:t xml:space="preserve">Important Note:</w:t>
      </w:r>
      <w:r>
        <w:t xml:space="preserve"> </w:t>
      </w:r>
      <w:r>
        <w:t xml:space="preserve">As a Biomedical Engineer operating in the United States, all services rendered are subject to federal and state regulations.</w:t>
      </w:r>
      <w:r>
        <w:t xml:space="preserve"> </w:t>
      </w:r>
      <w:r>
        <w:t xml:space="preserve">This Invoice reflects the professional fees for engineering services, technical consultation, and equipment maintenance performed in Los Angeles, California.</w:t>
      </w:r>
      <w:r>
        <w:t xml:space="preserve"> </w:t>
      </w:r>
      <w:r>
        <w:t xml:space="preserve">Failure to pay by the due date may result in a late fee of 1.5% per month on the outstanding balance.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All services described in this Invoice were performed by licensed Biomedical Engineers qualified to work on medical devices in the United States.</w:t>
      </w:r>
      <w:r>
        <w:t xml:space="preserve"> </w:t>
      </w:r>
      <w:r>
        <w:t xml:space="preserve">Work was conducted in accordance with industry best practices and applicable safety standards.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Warranty:</w:t>
      </w:r>
      <w:r>
        <w:t xml:space="preserve"> </w:t>
      </w:r>
      <w:r>
        <w:t xml:space="preserve">Repairs and calibrations performed are warranted for 90 days from the date of service, provided the equipment is used under normal operating conditions.</w:t>
      </w:r>
      <w:r>
        <w:t xml:space="preserve"> </w:t>
      </w:r>
      <w:r>
        <w:t xml:space="preserve">This warranty does not cover parts failure due to misuse or external factors.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Liability:</w:t>
      </w:r>
      <w:r>
        <w:t xml:space="preserve"> </w:t>
      </w:r>
      <w:r>
        <w:t xml:space="preserve">Advanced BioTech Solutions shall not be liable for any indirect, incidental, or consequential damages arising from the use of the equipment serviced.</w:t>
      </w:r>
      <w:r>
        <w:t xml:space="preserve"> </w:t>
      </w:r>
      <w:r>
        <w:t xml:space="preserve">Our liability is limited to the total amount paid under this Invoice.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All patient data and proprietary information encountered during service in Los Angeles facilities are treated with strict confidentiality in compliance with HIPAA regulations.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Governing Law:</w:t>
      </w:r>
      <w:r>
        <w:t xml:space="preserve"> </w:t>
      </w:r>
      <w:r>
        <w:t xml:space="preserve">This Invoice and the services described herein are governed by the laws of the State of California and the United States of America.</w:t>
      </w:r>
      <w:r>
        <w:t xml:space="preserve"> </w:t>
      </w:r>
      <w:r>
        <w:t xml:space="preserve">Any disputes shall be resolved in the courts of Los Angeles County.</w:t>
      </w:r>
    </w:p>
    <w:bookmarkEnd w:id="25"/>
    <w:p>
      <w:pPr>
        <w:pStyle w:val="BodyText"/>
      </w:pPr>
      <w:r>
        <w:t xml:space="preserve">Authorized Signature (Provider)</w:t>
      </w:r>
      <w:r>
        <w:br/>
      </w:r>
      <w:r>
        <w:t xml:space="preserve">John Doe, Ph.D.</w:t>
      </w:r>
      <w:r>
        <w:br/>
      </w:r>
      <w:r>
        <w:t xml:space="preserve">Lead Biomedical Engineer</w:t>
      </w:r>
    </w:p>
    <w:p>
      <w:pPr>
        <w:pStyle w:val="BodyText"/>
      </w:pPr>
      <w:r>
        <w:t xml:space="preserve">Authorized Signature (Client)</w:t>
      </w:r>
      <w:r>
        <w:br/>
      </w:r>
      <w:r>
        <w:br/>
      </w:r>
      <w:r>
        <w:t xml:space="preserve">Date Received</w:t>
      </w:r>
    </w:p>
    <w:p>
      <w:pPr>
        <w:pStyle w:val="BodyText"/>
      </w:pPr>
      <w:r>
        <w:t xml:space="preserve">Thank you for your business. We are committed to providing top-tier Biomedical Engineering services in Los Angeles and across the United States.</w:t>
      </w:r>
    </w:p>
    <w:p>
      <w:pPr>
        <w:pStyle w:val="BodyText"/>
      </w:pPr>
      <w:r>
        <w:t xml:space="preserve">Advanced BioTech Solutions © 2023.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Biomedical Engineering Services Invoice</dc:title>
  <dc:creator/>
  <dc:language>en</dc:language>
  <cp:keywords/>
  <dcterms:created xsi:type="dcterms:W3CDTF">2026-10-10T01:23:45Z</dcterms:created>
  <dcterms:modified xsi:type="dcterms:W3CDTF">2026-10-10T01:23:45Z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