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p>
    <w:bookmarkStart w:id="20" w:name="tashkent-biomed-solutions-llc"/>
    <w:p>
      <w:pPr>
        <w:pStyle w:val="Heading1"/>
      </w:pPr>
      <w:r>
        <w:t xml:space="preserve">Tashkent BioMed Solutions LLC</w:t>
      </w:r>
    </w:p>
    <w:p>
      <w:pPr>
        <w:pStyle w:val="FirstParagraph"/>
      </w:pPr>
      <w:r>
        <w:rPr>
          <w:bCs/>
          <w:b/>
        </w:rPr>
        <w:t xml:space="preserve">Specialized Biomedical Engineering Services</w:t>
      </w:r>
    </w:p>
    <w:p>
      <w:pPr>
        <w:pStyle w:val="BodyText"/>
      </w:pPr>
      <w:r>
        <w:t xml:space="preserve">Address: Amir Temur Avenue 105, Yunusabad District</w:t>
      </w:r>
    </w:p>
    <w:p>
      <w:pPr>
        <w:pStyle w:val="BodyText"/>
      </w:pPr>
      <w:r>
        <w:t xml:space="preserve">Tashkent, Uzbekistan 100000</w:t>
      </w:r>
    </w:p>
    <w:p>
      <w:pPr>
        <w:pStyle w:val="BodyText"/>
      </w:pPr>
      <w:r>
        <w:t xml:space="preserve">VAT ID: UZ-1234567890</w:t>
      </w:r>
    </w:p>
    <w:p>
      <w:pPr>
        <w:pStyle w:val="BodyText"/>
      </w:pPr>
      <w:r>
        <w:t xml:space="preserve">Email: billing@tashkentbiomed.uz</w:t>
      </w:r>
    </w:p>
    <w:p>
      <w:pPr>
        <w:pStyle w:val="BodyText"/>
      </w:pPr>
      <w:r>
        <w:t xml:space="preserve">Phone: +998 71 200-00-00</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Central Clinical Hospital of Tashkent</w:t>
      </w:r>
    </w:p>
    <w:p>
      <w:pPr>
        <w:pStyle w:val="BodyText"/>
      </w:pPr>
      <w:r>
        <w:t xml:space="preserve">Department of Medical Equipment</w:t>
      </w:r>
    </w:p>
    <w:p>
      <w:pPr>
        <w:pStyle w:val="BodyText"/>
      </w:pPr>
      <w:r>
        <w:t xml:space="preserve">Address: Kipchak Street 12, Yashnobod District</w:t>
      </w:r>
    </w:p>
    <w:p>
      <w:pPr>
        <w:pStyle w:val="BodyText"/>
      </w:pPr>
      <w:r>
        <w:t xml:space="preserve">Tashkent, Uzbekistan 100084</w:t>
      </w:r>
    </w:p>
    <w:p>
      <w:pPr>
        <w:pStyle w:val="BodyText"/>
      </w:pPr>
      <w:r>
        <w:t xml:space="preserve">Attn: Chief Medical Officer</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INV-TBMS-2023-089</w:t>
      </w:r>
    </w:p>
    <w:p>
      <w:pPr>
        <w:pStyle w:val="BodyText"/>
      </w:pPr>
      <w:r>
        <w:rPr>
          <w:bCs/>
          <w:b/>
        </w:rPr>
        <w:t xml:space="preserve">Project Reference:</w:t>
      </w:r>
      <w:r>
        <w:t xml:space="preserve"> </w:t>
      </w:r>
      <w:r>
        <w:t xml:space="preserve">ICU-Equip-Maint-Q4</w:t>
      </w:r>
    </w:p>
    <w:p>
      <w:pPr>
        <w:pStyle w:val="BodyText"/>
      </w:pPr>
      <w:r>
        <w:rPr>
          <w:bCs/>
          <w:b/>
        </w:rPr>
        <w:t xml:space="preserve">Payment Method:</w:t>
      </w:r>
      <w:r>
        <w:t xml:space="preserve"> </w:t>
      </w:r>
      <w:r>
        <w:t xml:space="preserve">Bank Transfer</w:t>
      </w:r>
    </w:p>
    <w:p>
      <w:pPr>
        <w:pStyle w:val="BodyText"/>
      </w:pPr>
      <w:r>
        <w:rPr>
          <w:bCs/>
          <w:b/>
        </w:rPr>
        <w:t xml:space="preserve">Currency:</w:t>
      </w:r>
      <w:r>
        <w:t xml:space="preserve"> </w:t>
      </w:r>
      <w:r>
        <w:t xml:space="preserve">Uzbekistani Som (UZS)</w:t>
      </w:r>
    </w:p>
    <w:bookmarkEnd w:id="23"/>
    <w:bookmarkStart w:id="24" w:name="scope-of-work-overview"/>
    <w:p>
      <w:pPr>
        <w:pStyle w:val="Heading4"/>
      </w:pPr>
      <w:r>
        <w:t xml:space="preserve">Scope of Work Overview</w:t>
      </w:r>
    </w:p>
    <w:p>
      <w:pPr>
        <w:pStyle w:val="FirstParagraph"/>
      </w:pPr>
      <w:r>
        <w:t xml:space="preserve">This Invoice represents the professional fees and technical costs associated with the comprehensive maintenance, calibration, and safety testing of critical medical devices located within the Intensive Care Unit (ICU) of the client facility in Tashkent. As a certified Biomedical Engineer operating under the regulations of Uzbekistan, Tashkent BioMed Solutions LLC has deployed a team of specialists to ensure all equipment meets international safety standards (IEC 60601) and local Ministry of Health requirements. The services detailed below include on-site diagnostics, firmware updates, preventive maintenance, and the replacement of critical components to ensure patient safety and operational continuity.</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1</w:t>
            </w:r>
          </w:p>
        </w:tc>
        <w:tc>
          <w:tcPr/>
          <w:p>
            <w:pPr>
              <w:pStyle w:val="Compact"/>
              <w:jc w:val="left"/>
            </w:pPr>
            <w:r>
              <w:rPr>
                <w:bCs/>
                <w:b/>
              </w:rPr>
              <w:t xml:space="preserve">Biomedical Engineering Consultation &amp; Audit</w:t>
            </w:r>
            <w:r>
              <w:br/>
            </w:r>
            <w:r>
              <w:t xml:space="preserve">Comprehensive safety audit of 20 ICU ventilators and patient monitors. Includes risk assessment and compliance reporting for Tashkent regulatory bodies.</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2</w:t>
            </w:r>
          </w:p>
        </w:tc>
        <w:tc>
          <w:tcPr/>
          <w:p>
            <w:pPr>
              <w:pStyle w:val="Compact"/>
              <w:jc w:val="left"/>
            </w:pPr>
            <w:r>
              <w:rPr>
                <w:bCs/>
                <w:b/>
              </w:rPr>
              <w:t xml:space="preserve">Preventive Maintenance (Ventilators)</w:t>
            </w:r>
            <w:r>
              <w:br/>
            </w:r>
            <w:r>
              <w:t xml:space="preserve">Calibration, filter replacement, and leak testing for 15 high-flow ventilators. Performed by certified Biomedical Engineers.</w:t>
            </w:r>
          </w:p>
        </w:tc>
        <w:tc>
          <w:tcPr/>
          <w:p>
            <w:pPr>
              <w:pStyle w:val="Compact"/>
              <w:jc w:val="left"/>
            </w:pPr>
            <w:r>
              <w:t xml:space="preserve">15</w:t>
            </w:r>
          </w:p>
        </w:tc>
        <w:tc>
          <w:tcPr/>
          <w:p>
            <w:pPr>
              <w:pStyle w:val="Compact"/>
              <w:jc w:val="left"/>
            </w:pPr>
            <w:r>
              <w:t xml:space="preserve">450,000</w:t>
            </w:r>
          </w:p>
        </w:tc>
        <w:tc>
          <w:tcPr/>
          <w:p>
            <w:pPr>
              <w:pStyle w:val="Compact"/>
              <w:jc w:val="left"/>
            </w:pPr>
            <w:r>
              <w:t xml:space="preserve">6,750,000</w:t>
            </w:r>
          </w:p>
        </w:tc>
      </w:tr>
      <w:tr>
        <w:tc>
          <w:tcPr/>
          <w:p>
            <w:pPr>
              <w:pStyle w:val="Compact"/>
              <w:jc w:val="left"/>
            </w:pPr>
            <w:r>
              <w:t xml:space="preserve">3</w:t>
            </w:r>
          </w:p>
        </w:tc>
        <w:tc>
          <w:tcPr/>
          <w:p>
            <w:pPr>
              <w:pStyle w:val="Compact"/>
              <w:jc w:val="left"/>
            </w:pPr>
            <w:r>
              <w:rPr>
                <w:bCs/>
                <w:b/>
              </w:rPr>
              <w:t xml:space="preserve">Electrical Safety Testing (Monitors)</w:t>
            </w:r>
            <w:r>
              <w:br/>
            </w:r>
            <w:r>
              <w:t xml:space="preserve">Leakage current testing and earth continuity checks for 25 multi-parameter patient monitors.</w:t>
            </w:r>
          </w:p>
        </w:tc>
        <w:tc>
          <w:tcPr/>
          <w:p>
            <w:pPr>
              <w:pStyle w:val="Compact"/>
              <w:jc w:val="left"/>
            </w:pPr>
            <w:r>
              <w:t xml:space="preserve">25</w:t>
            </w:r>
          </w:p>
        </w:tc>
        <w:tc>
          <w:tcPr/>
          <w:p>
            <w:pPr>
              <w:pStyle w:val="Compact"/>
              <w:jc w:val="left"/>
            </w:pPr>
            <w:r>
              <w:t xml:space="preserve">150,000</w:t>
            </w:r>
          </w:p>
        </w:tc>
        <w:tc>
          <w:tcPr/>
          <w:p>
            <w:pPr>
              <w:pStyle w:val="Compact"/>
              <w:jc w:val="left"/>
            </w:pPr>
            <w:r>
              <w:t xml:space="preserve">3,750,000</w:t>
            </w:r>
          </w:p>
        </w:tc>
      </w:tr>
      <w:tr>
        <w:tc>
          <w:tcPr/>
          <w:p>
            <w:pPr>
              <w:pStyle w:val="Compact"/>
              <w:jc w:val="left"/>
            </w:pPr>
            <w:r>
              <w:t xml:space="preserve">4</w:t>
            </w:r>
          </w:p>
        </w:tc>
        <w:tc>
          <w:tcPr/>
          <w:p>
            <w:pPr>
              <w:pStyle w:val="Compact"/>
              <w:jc w:val="left"/>
            </w:pPr>
            <w:r>
              <w:rPr>
                <w:bCs/>
                <w:b/>
              </w:rPr>
              <w:t xml:space="preserve">Emergency Repair Services</w:t>
            </w:r>
            <w:r>
              <w:br/>
            </w:r>
            <w:r>
              <w:t xml:space="preserve">Urgent on-site repair of 3 defibrillators including capacitor replacement and waveform verification.</w:t>
            </w:r>
          </w:p>
        </w:tc>
        <w:tc>
          <w:tcPr/>
          <w:p>
            <w:pPr>
              <w:pStyle w:val="Compact"/>
              <w:jc w:val="left"/>
            </w:pPr>
            <w:r>
              <w:t xml:space="preserve">3</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5</w:t>
            </w:r>
          </w:p>
        </w:tc>
        <w:tc>
          <w:tcPr/>
          <w:p>
            <w:pPr>
              <w:pStyle w:val="Compact"/>
              <w:jc w:val="left"/>
            </w:pPr>
            <w:r>
              <w:rPr>
                <w:bCs/>
                <w:b/>
              </w:rPr>
              <w:t xml:space="preserve">Spare Parts &amp; Consumables</w:t>
            </w:r>
            <w:r>
              <w:br/>
            </w:r>
            <w:r>
              <w:t xml:space="preserve">Supply of OEM replacement parts, calibration gases, and testing probes used during the service period.</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6</w:t>
            </w:r>
          </w:p>
        </w:tc>
        <w:tc>
          <w:tcPr/>
          <w:p>
            <w:pPr>
              <w:pStyle w:val="Compact"/>
              <w:jc w:val="left"/>
            </w:pPr>
            <w:r>
              <w:rPr>
                <w:bCs/>
                <w:b/>
              </w:rPr>
              <w:t xml:space="preserve">Staff Training Session</w:t>
            </w:r>
            <w:r>
              <w:br/>
            </w:r>
            <w:r>
              <w:t xml:space="preserve">4-hour workshop for nursing staff on the proper handling and basic troubleshooting of new ICU equipment.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bl>
    <w:p>
      <w:pPr>
        <w:pStyle w:val="BodyText"/>
      </w:pPr>
      <w:r>
        <w:t xml:space="preserve">Subtotal:</w:t>
      </w:r>
      <w:r>
        <w:t xml:space="preserve"> </w:t>
      </w:r>
      <w:r>
        <w:t xml:space="preserve">22,600,000 UZS</w:t>
      </w:r>
    </w:p>
    <w:p>
      <w:pPr>
        <w:pStyle w:val="BodyText"/>
      </w:pPr>
      <w:r>
        <w:t xml:space="preserve">VAT (12%):</w:t>
      </w:r>
      <w:r>
        <w:t xml:space="preserve"> </w:t>
      </w:r>
      <w:r>
        <w:t xml:space="preserve">2,712,000 UZS</w:t>
      </w:r>
    </w:p>
    <w:p>
      <w:pPr>
        <w:pStyle w:val="BodyText"/>
      </w:pPr>
      <w:r>
        <w:t xml:space="preserve">Discount (Loyalty):</w:t>
      </w:r>
      <w:r>
        <w:t xml:space="preserve"> </w:t>
      </w:r>
      <w:r>
        <w:t xml:space="preserve">-500,000 UZS</w:t>
      </w:r>
    </w:p>
    <w:p>
      <w:pPr>
        <w:pStyle w:val="BodyText"/>
      </w:pPr>
      <w:r>
        <w:t xml:space="preserve">TOTAL DUE:</w:t>
      </w:r>
      <w:r>
        <w:t xml:space="preserve"> </w:t>
      </w:r>
      <w:r>
        <w:t xml:space="preserve">24,812,000 UZS</w:t>
      </w:r>
    </w:p>
    <w:bookmarkStart w:id="25" w:name="payment-instructions"/>
    <w:p>
      <w:pPr>
        <w:pStyle w:val="Heading4"/>
      </w:pPr>
      <w:r>
        <w:t xml:space="preserve">Payment Instructions</w:t>
      </w:r>
    </w:p>
    <w:p>
      <w:pPr>
        <w:pStyle w:val="FirstParagraph"/>
      </w:pPr>
      <w:r>
        <w:t xml:space="preserve">Please remit payment within 30 days of the invoice date. Payments should be made via bank transfer to the following account details located in Tashkent, Uzbekistan:</w:t>
      </w:r>
    </w:p>
    <w:p>
      <w:pPr>
        <w:pStyle w:val="BodyText"/>
      </w:pPr>
      <w:r>
        <w:rPr>
          <w:bCs/>
          <w:b/>
        </w:rPr>
        <w:t xml:space="preserve">Bank Name:</w:t>
      </w:r>
      <w:r>
        <w:t xml:space="preserve"> </w:t>
      </w:r>
      <w:r>
        <w:t xml:space="preserve">Amarkon Bank</w:t>
      </w:r>
      <w:r>
        <w:br/>
      </w:r>
      <w:r>
        <w:rPr>
          <w:bCs/>
          <w:b/>
        </w:rPr>
        <w:t xml:space="preserve">Account Name:</w:t>
      </w:r>
      <w:r>
        <w:t xml:space="preserve"> </w:t>
      </w:r>
      <w:r>
        <w:t xml:space="preserve">Tashkent BioMed Solutions LLC</w:t>
      </w:r>
      <w:r>
        <w:br/>
      </w:r>
      <w:r>
        <w:rPr>
          <w:bCs/>
          <w:b/>
        </w:rPr>
        <w:t xml:space="preserve">Account Number:</w:t>
      </w:r>
      <w:r>
        <w:t xml:space="preserve"> </w:t>
      </w:r>
      <w:r>
        <w:t xml:space="preserve">2010000000000000000</w:t>
      </w:r>
      <w:r>
        <w:br/>
      </w:r>
      <w:r>
        <w:rPr>
          <w:bCs/>
          <w:b/>
        </w:rPr>
        <w:t xml:space="preserve">SWIFT Code:</w:t>
      </w:r>
      <w:r>
        <w:t xml:space="preserve"> </w:t>
      </w:r>
      <w:r>
        <w:t xml:space="preserve">AMRKUZ2X</w:t>
      </w:r>
      <w:r>
        <w:br/>
      </w:r>
      <w:r>
        <w:rPr>
          <w:bCs/>
          <w:b/>
        </w:rPr>
        <w:t xml:space="preserve">Reference:</w:t>
      </w:r>
      <w:r>
        <w:t xml:space="preserve"> </w:t>
      </w:r>
      <w:r>
        <w:t xml:space="preserve">INV-TBMS-2023-089</w:t>
      </w:r>
    </w:p>
    <w:bookmarkEnd w:id="25"/>
    <w:bookmarkStart w:id="26" w:name="terms-and-conditions"/>
    <w:p>
      <w:pPr>
        <w:pStyle w:val="Heading4"/>
      </w:pPr>
      <w:r>
        <w:t xml:space="preserve">Terms and Conditions</w:t>
      </w:r>
    </w:p>
    <w:p>
      <w:pPr>
        <w:pStyle w:val="FirstParagraph"/>
      </w:pPr>
      <w:r>
        <w:t xml:space="preserve">1.</w:t>
      </w:r>
      <w:r>
        <w:t xml:space="preserve"> </w:t>
      </w:r>
      <w:r>
        <w:rPr>
          <w:bCs/>
          <w:b/>
        </w:rPr>
        <w:t xml:space="preserve">Validity:</w:t>
      </w:r>
      <w:r>
        <w:t xml:space="preserve"> </w:t>
      </w:r>
      <w:r>
        <w:t xml:space="preserve">This Invoice is valid for 90 days from the date of issue.</w:t>
      </w:r>
      <w:r>
        <w:br/>
      </w:r>
      <w:r>
        <w:t xml:space="preserve">2.</w:t>
      </w:r>
      <w:r>
        <w:t xml:space="preserve"> </w:t>
      </w:r>
      <w:r>
        <w:rPr>
          <w:bCs/>
          <w:b/>
        </w:rPr>
        <w:t xml:space="preserve">Liability:</w:t>
      </w:r>
      <w:r>
        <w:t xml:space="preserve"> </w:t>
      </w:r>
      <w:r>
        <w:t xml:space="preserve">Tashkent BioMed Solutions LLC guarantees all work performed by our Biomedical Engineers for a period of 90 days.</w:t>
      </w:r>
      <w:r>
        <w:br/>
      </w:r>
      <w:r>
        <w:t xml:space="preserve">3.</w:t>
      </w:r>
      <w:r>
        <w:t xml:space="preserve"> </w:t>
      </w:r>
      <w:r>
        <w:rPr>
          <w:bCs/>
          <w:b/>
        </w:rPr>
        <w:t xml:space="preserve">Regulatory Compliance:</w:t>
      </w:r>
      <w:r>
        <w:t xml:space="preserve"> </w:t>
      </w:r>
      <w:r>
        <w:t xml:space="preserve">All services are performed in accordance with the laws of the Republic of Uzbekistan.</w:t>
      </w:r>
      <w:r>
        <w:br/>
      </w:r>
      <w:r>
        <w:t xml:space="preserve">4.</w:t>
      </w:r>
      <w:r>
        <w:t xml:space="preserve"> </w:t>
      </w:r>
      <w:r>
        <w:rPr>
          <w:bCs/>
          <w:b/>
        </w:rPr>
        <w:t xml:space="preserve">Disputes:</w:t>
      </w:r>
      <w:r>
        <w:t xml:space="preserve"> </w:t>
      </w:r>
      <w:r>
        <w:t xml:space="preserve">Any disputes regarding this Invoice must be raised in writing within 7 days of receipt.</w:t>
      </w:r>
    </w:p>
    <w:bookmarkEnd w:id="26"/>
    <w:p>
      <w:pPr>
        <w:pStyle w:val="BodyText"/>
      </w:pPr>
      <w:r>
        <w:rPr>
          <w:bCs/>
          <w:b/>
        </w:rPr>
        <w:t xml:space="preserve">Authorized Signature (Provider)</w:t>
      </w:r>
    </w:p>
    <w:p>
      <w:pPr>
        <w:pStyle w:val="BodyText"/>
      </w:pPr>
      <w:r>
        <w:t xml:space="preserve">Dr. A. Karimov, Lead Biomedical Engineer</w:t>
      </w:r>
    </w:p>
    <w:p>
      <w:pPr>
        <w:pStyle w:val="BodyText"/>
      </w:pPr>
      <w:r>
        <w:rPr>
          <w:bCs/>
          <w:b/>
        </w:rPr>
        <w:t xml:space="preserve">Received By (Client)</w:t>
      </w:r>
    </w:p>
    <w:p>
      <w:pPr>
        <w:pStyle w:val="BodyText"/>
      </w:pPr>
      <w:r>
        <w:t xml:space="preserve">Date: _______________</w:t>
      </w:r>
    </w:p>
    <w:p>
      <w:pPr>
        <w:pStyle w:val="BodyText"/>
      </w:pPr>
      <w:r>
        <w:t xml:space="preserve">Thank you for choosing Tashkent BioMed Solutions LLC. We are committed to advancing healthcare technology in Uzbekistan through excellence in Biomedical Engineering.</w:t>
      </w:r>
      <w:r>
        <w:br/>
      </w:r>
      <w:r>
        <w:t xml:space="preserve">This document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dc:title>
  <dc:creator/>
  <dc:language>en</dc:language>
  <cp:keywords/>
  <dcterms:created xsi:type="dcterms:W3CDTF">2026-10-10T04:09:26Z</dcterms:created>
  <dcterms:modified xsi:type="dcterms:W3CDTF">2026-10-10T04:09:26Z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