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strategic-advisory-partners-s.r.l."/>
    <w:p>
      <w:pPr>
        <w:pStyle w:val="Heading1"/>
      </w:pPr>
      <w:r>
        <w:t xml:space="preserve">Strategic Advisory Partners S.R.L.</w:t>
      </w:r>
    </w:p>
    <w:p>
      <w:pPr>
        <w:pStyle w:val="FirstParagraph"/>
      </w:pPr>
      <w:r>
        <w:t xml:space="preserve">Business Consultant Services</w:t>
      </w:r>
    </w:p>
    <w:p>
      <w:pPr>
        <w:pStyle w:val="BodyText"/>
      </w:pPr>
      <w:r>
        <w:t xml:space="preserve">Av. Corrientes 2340, Piso 12, Of. 1204</w:t>
      </w:r>
    </w:p>
    <w:p>
      <w:pPr>
        <w:pStyle w:val="BodyText"/>
      </w:pPr>
      <w:r>
        <w:t xml:space="preserve">Buenos Aires, C1043AAB,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Phone: +54 11 4321-5678</w:t>
      </w:r>
    </w:p>
    <w:p>
      <w:pPr>
        <w:pStyle w:val="BodyText"/>
      </w:pPr>
      <w:r>
        <w:t xml:space="preserve">Email: billing@strategicadvisory.com.ar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Meridian Retail Group S.A.</w:t>
      </w:r>
    </w:p>
    <w:p>
      <w:pPr>
        <w:pStyle w:val="BodyText"/>
      </w:pPr>
      <w:r>
        <w:t xml:space="preserve">Attn: Carlos Mendoza, Director of Operations</w:t>
      </w:r>
    </w:p>
    <w:p>
      <w:pPr>
        <w:pStyle w:val="BodyText"/>
      </w:pPr>
      <w:r>
        <w:t xml:space="preserve">Av. Santa Fe 1890, Piso 8</w:t>
      </w:r>
    </w:p>
    <w:p>
      <w:pPr>
        <w:pStyle w:val="BodyText"/>
      </w:pPr>
      <w:r>
        <w:t xml:space="preserve">Buenos Aires, C1059AAL, Argentina</w:t>
      </w:r>
    </w:p>
    <w:p>
      <w:pPr>
        <w:pStyle w:val="BodyText"/>
      </w:pPr>
      <w:r>
        <w:t xml:space="preserve">CUIT: 30-69876543-2</w:t>
      </w:r>
    </w:p>
    <w:p>
      <w:pPr>
        <w:pStyle w:val="BodyText"/>
      </w:pPr>
      <w:r>
        <w:t xml:space="preserve">Email: c.mendoza@meridianretail.com.ar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Strategic Advisory Partners S.R.L.</w:t>
      </w:r>
    </w:p>
    <w:p>
      <w:pPr>
        <w:pStyle w:val="BodyText"/>
      </w:pPr>
      <w:r>
        <w:t xml:space="preserve">Lead Business Consultant: Lic. Mariana Torres</w:t>
      </w:r>
    </w:p>
    <w:p>
      <w:pPr>
        <w:pStyle w:val="BodyText"/>
      </w:pPr>
      <w:r>
        <w:t xml:space="preserve">Professional Registration: CPCEBA N° 45.678</w:t>
      </w:r>
    </w:p>
    <w:p>
      <w:pPr>
        <w:pStyle w:val="BodyText"/>
      </w:pPr>
      <w:r>
        <w:t xml:space="preserve">Av. Corrientes 2340, Piso 12, Of. 1204</w:t>
      </w:r>
    </w:p>
    <w:p>
      <w:pPr>
        <w:pStyle w:val="BodyText"/>
      </w:pPr>
      <w:r>
        <w:t xml:space="preserve">Buenos Aires, C1043AAB, Argentina</w:t>
      </w:r>
    </w:p>
    <w:p>
      <w:pPr>
        <w:pStyle w:val="BodyText"/>
      </w:pPr>
      <w:r>
        <w:t xml:space="preserve">Email: m.torres@strategicadvisory.com.ar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Business Planning &amp; Market Analysis for retail expansion across Buenos Aires metropolitan area. Includes competitive landscape assessment, SWOT analysis, and five-year growth projection.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05 – May 16,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Efficiency Consulting: Process re-engineering of supply chain logistics, warehouse management optimization, and vendor negotiation strategy development for the Buenos Aires distribution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19 – 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Restructuring Advisory: Cash flow forecasting, working capital optimization, and debt restructuring recommendations aligned with Argentine Central Bank monetary policy considerations.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02 – June 06,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Organizational Development Workshop: Leadership training sessions for 15 senior managers, change management implementation plan, and performance KPI framework design. Conducted at client premises in Buenos Aires.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09 – June 11,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Transformation Roadmap: E-commerce integration strategy, CRM system selection and implementation guidance, and data analytics infrastructure planning for the Buenos Aires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 – June 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$224,000.00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(21% - Argentine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Perception of IIBB (Ingresos Brutos - Buenos Aires Province)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Perception of Ganancias (National Income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$2,242,800.00</w:t>
            </w:r>
          </w:p>
        </w:tc>
      </w:tr>
    </w:tbl>
    <w:bookmarkStart w:id="24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de la Nación Argentina — CBU: 0110001000000000000012 — CUIT: 30-71234567-8 — Account: 0000-00000000-12</w:t>
      </w:r>
    </w:p>
    <w:p>
      <w:pPr>
        <w:pStyle w:val="BodyText"/>
      </w:pPr>
      <w:r>
        <w:rPr>
          <w:bCs/>
          <w:b/>
        </w:rPr>
        <w:t xml:space="preserve">Payment Currency:</w:t>
      </w:r>
      <w:r>
        <w:t xml:space="preserve"> </w:t>
      </w:r>
      <w:r>
        <w:t xml:space="preserve">Argentine Pesos (ARS) — All amounts are expressed in the official exchange rate published by the Banco Central de la República Argentina on the date of issue.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This Invoice is issued in accordance with the Argentine Tax Administration (AFIP) electronic invoicing system (Sistema de Facturación Electrónica). The electronic invoice code (CÓDIGO DE COMPROBANTE) is: 00000-00000000-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Business Consultant - Argentina Buenos Aires</dc:title>
  <dc:creator/>
  <dc:language>en</dc:language>
  <cp:keywords/>
  <dcterms:created xsi:type="dcterms:W3CDTF">2026-10-10T07:08:54Z</dcterms:created>
  <dcterms:modified xsi:type="dcterms:W3CDTF">2026-10-10T07:08:54Z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