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Business Consulting Services</w:t>
      </w:r>
    </w:p>
    <w:p>
      <w:pPr>
        <w:pStyle w:val="BodyText"/>
      </w:pPr>
      <w:r>
        <w:t xml:space="preserve">Issued in accordance with the tax regulations of Argentina Córdoba</w:t>
      </w:r>
    </w:p>
    <w:p>
      <w:pPr>
        <w:pStyle w:val="BodyText"/>
      </w:pPr>
      <w:r>
        <w:t xml:space="preserve">OFFICIAL INVOICE</w:t>
      </w:r>
    </w:p>
    <w:bookmarkEnd w:id="20"/>
    <w:bookmarkStart w:id="21" w:name="service-provider-business-consultant"/>
    <w:p>
      <w:pPr>
        <w:pStyle w:val="Heading3"/>
      </w:pPr>
      <w:r>
        <w:t xml:space="preserve">Service Provider (Business Consultant)</w:t>
      </w:r>
    </w:p>
    <w:p>
      <w:pPr>
        <w:pStyle w:val="FirstParagraph"/>
      </w:pPr>
      <w:r>
        <w:rPr>
          <w:bCs/>
          <w:b/>
        </w:rPr>
        <w:t xml:space="preserve">Andrés M. Gutiérrez</w:t>
      </w:r>
    </w:p>
    <w:p>
      <w:pPr>
        <w:pStyle w:val="BodyText"/>
      </w:pPr>
      <w:r>
        <w:t xml:space="preserve">Business Consultant &amp; Strategic Advisor</w:t>
      </w:r>
    </w:p>
    <w:p>
      <w:pPr>
        <w:pStyle w:val="BodyText"/>
      </w:pPr>
      <w:r>
        <w:t xml:space="preserve">Calle Velez Sarsfield 1247, Piso 5</w:t>
      </w:r>
    </w:p>
    <w:p>
      <w:pPr>
        <w:pStyle w:val="BodyText"/>
      </w:pPr>
      <w:r>
        <w:t xml:space="preserve">Córdoba, Argentina Córdoba</w:t>
      </w:r>
    </w:p>
    <w:p>
      <w:pPr>
        <w:pStyle w:val="BodyText"/>
      </w:pPr>
      <w:r>
        <w:t xml:space="preserve">CUIT: 20-34567890-1</w:t>
      </w:r>
    </w:p>
    <w:p>
      <w:pPr>
        <w:pStyle w:val="BodyText"/>
      </w:pPr>
      <w:r>
        <w:t xml:space="preserve">Email: a.gutierrez@consultingcba.com.ar</w:t>
      </w:r>
    </w:p>
    <w:p>
      <w:pPr>
        <w:pStyle w:val="BodyText"/>
      </w:pPr>
      <w:r>
        <w:t xml:space="preserve">Phone: +54 351 456-7890</w:t>
      </w:r>
    </w:p>
    <w:bookmarkEnd w:id="21"/>
    <w:bookmarkStart w:id="22" w:name="bill-to-client"/>
    <w:p>
      <w:pPr>
        <w:pStyle w:val="Heading3"/>
      </w:pPr>
      <w:r>
        <w:t xml:space="preserve">Bill To (Client)</w:t>
      </w:r>
    </w:p>
    <w:p>
      <w:pPr>
        <w:pStyle w:val="FirstParagraph"/>
      </w:pPr>
      <w:r>
        <w:rPr>
          <w:bCs/>
          <w:b/>
        </w:rPr>
        <w:t xml:space="preserve">Industrias del Litoral S.A.</w:t>
      </w:r>
    </w:p>
    <w:p>
      <w:pPr>
        <w:pStyle w:val="BodyText"/>
      </w:pPr>
      <w:r>
        <w:t xml:space="preserve">Attn: Lic. María Fernández, CFO</w:t>
      </w:r>
    </w:p>
    <w:p>
      <w:pPr>
        <w:pStyle w:val="BodyText"/>
      </w:pPr>
      <w:r>
        <w:t xml:space="preserve">Av. Río Cuarto 3890, Oficina 210</w:t>
      </w:r>
    </w:p>
    <w:p>
      <w:pPr>
        <w:pStyle w:val="BodyText"/>
      </w:pPr>
      <w:r>
        <w:t xml:space="preserve">Córdoba, Argentina Córdoba</w:t>
      </w:r>
    </w:p>
    <w:p>
      <w:pPr>
        <w:pStyle w:val="BodyText"/>
      </w:pPr>
      <w:r>
        <w:t xml:space="preserve">CUIT: 30-11223344-5</w:t>
      </w:r>
    </w:p>
    <w:p>
      <w:pPr>
        <w:pStyle w:val="BodyText"/>
      </w:pPr>
      <w:r>
        <w:t xml:space="preserve">Email: m.fernandez@industriaslitoral.com.ar</w:t>
      </w:r>
    </w:p>
    <w:p>
      <w:pPr>
        <w:pStyle w:val="BodyText"/>
      </w:pPr>
      <w:r>
        <w:t xml:space="preserve">Phone: +54 351 555-1234</w:t>
      </w:r>
    </w:p>
    <w:bookmarkEnd w:id="22"/>
    <w:p>
      <w:pPr>
        <w:pStyle w:val="BodyText"/>
      </w:pPr>
      <w:r>
        <w:t xml:space="preserve">Invoice Number:</w:t>
      </w:r>
      <w:r>
        <w:t xml:space="preserve"> </w:t>
      </w:r>
      <w:r>
        <w:t xml:space="preserve">INV-2025-CBA-00472</w:t>
      </w:r>
    </w:p>
    <w:p>
      <w:pPr>
        <w:pStyle w:val="BodyText"/>
      </w:pPr>
      <w:r>
        <w:t xml:space="preserve">Issue Date:</w:t>
      </w:r>
      <w:r>
        <w:t xml:space="preserve"> </w:t>
      </w:r>
      <w:r>
        <w:t xml:space="preserve">June 15, 2025</w:t>
      </w:r>
    </w:p>
    <w:p>
      <w:pPr>
        <w:pStyle w:val="BodyText"/>
      </w:pPr>
      <w:r>
        <w:t xml:space="preserve">Due Date:</w:t>
      </w:r>
      <w:r>
        <w:t xml:space="preserve"> </w:t>
      </w:r>
      <w:r>
        <w:t xml:space="preserve">July 15, 2025</w:t>
      </w:r>
    </w:p>
    <w:p>
      <w:pPr>
        <w:pStyle w:val="BodyText"/>
      </w:pPr>
      <w:r>
        <w:t xml:space="preserve">Currency:</w:t>
      </w:r>
      <w:r>
        <w:t xml:space="preserve"> </w:t>
      </w:r>
      <w:r>
        <w:t xml:space="preserve">Argentine Peso (ARS)</w:t>
      </w:r>
    </w:p>
    <w:p>
      <w:pPr>
        <w:pStyle w:val="BodyText"/>
      </w:pPr>
      <w:r>
        <w:t xml:space="preserve">Service Period:</w:t>
      </w:r>
      <w:r>
        <w:t xml:space="preserve"> </w:t>
      </w:r>
      <w:r>
        <w:t xml:space="preserve">May 1 – May 31, 2025</w:t>
      </w:r>
    </w:p>
    <w:p>
      <w:pPr>
        <w:pStyle w:val="BodyText"/>
      </w:pPr>
      <w:r>
        <w:t xml:space="preserve">Jurisdiction:</w:t>
      </w:r>
      <w:r>
        <w:t xml:space="preserve"> </w:t>
      </w:r>
      <w:r>
        <w:t xml:space="preserve">Argentina Córdoba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Consulting Services</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Strategic Business Planning &amp; Organizational Restructuring Advisory – Comprehensive analysis of the client's operational framework in Argentina Córdoba, including departmental workflow optimization and leadership alignment sessions.</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Financial Forecasting &amp; Cash Flow Management Consulting – Development of a twelve-month financial projection model tailored to the economic conditions of the Argentina Córdoba region, incorporating inflation adjustments and local market variables.</w:t>
            </w:r>
          </w:p>
        </w:tc>
        <w:tc>
          <w:tcPr/>
          <w:p>
            <w:pPr>
              <w:pStyle w:val="Compact"/>
              <w:jc w:val="left"/>
            </w:pPr>
            <w:r>
              <w:t xml:space="preserve">16</w:t>
            </w:r>
          </w:p>
        </w:tc>
        <w:tc>
          <w:tcPr/>
          <w:p>
            <w:pPr>
              <w:pStyle w:val="Compact"/>
              <w:jc w:val="left"/>
            </w:pPr>
            <w:r>
              <w:t xml:space="preserve">$18,500.00</w:t>
            </w:r>
          </w:p>
        </w:tc>
        <w:tc>
          <w:tcPr/>
          <w:p>
            <w:pPr>
              <w:pStyle w:val="Compact"/>
              <w:jc w:val="left"/>
            </w:pPr>
            <w:r>
              <w:t xml:space="preserve">$296,000.00</w:t>
            </w:r>
          </w:p>
        </w:tc>
      </w:tr>
      <w:tr>
        <w:tc>
          <w:tcPr/>
          <w:p>
            <w:pPr>
              <w:pStyle w:val="Compact"/>
              <w:jc w:val="left"/>
            </w:pPr>
            <w:r>
              <w:t xml:space="preserve">3</w:t>
            </w:r>
          </w:p>
        </w:tc>
        <w:tc>
          <w:tcPr/>
          <w:p>
            <w:pPr>
              <w:pStyle w:val="Compact"/>
              <w:jc w:val="left"/>
            </w:pPr>
            <w:r>
              <w:t xml:space="preserve">Market Entry &amp; Competitive Positioning Strategy – Research and advisory on expanding the client's product lines into neighboring provinces from the Argentina Córdoba base, including competitor benchmarking and pricing strategy recommendations.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4</w:t>
            </w:r>
          </w:p>
        </w:tc>
        <w:tc>
          <w:tcPr/>
          <w:p>
            <w:pPr>
              <w:pStyle w:val="Compact"/>
              <w:jc w:val="left"/>
            </w:pPr>
            <w:r>
              <w:t xml:space="preserve">Regulatory Compliance &amp; Tax Advisory – Guidance on compliance with the Agencia de Recaudación y Control Tributario (ARCT) of Argentina Córdoba, including VAT (IVA) optimization, provincial tax obligations, and corporate governance best practices.</w:t>
            </w:r>
          </w:p>
        </w:tc>
        <w:tc>
          <w:tcPr/>
          <w:p>
            <w:pPr>
              <w:pStyle w:val="Compact"/>
              <w:jc w:val="left"/>
            </w:pPr>
            <w:r>
              <w:t xml:space="preserve">8</w:t>
            </w:r>
          </w:p>
        </w:tc>
        <w:tc>
          <w:tcPr/>
          <w:p>
            <w:pPr>
              <w:pStyle w:val="Compact"/>
              <w:jc w:val="left"/>
            </w:pPr>
            <w:r>
              <w:t xml:space="preserve">$18,500.00</w:t>
            </w:r>
          </w:p>
        </w:tc>
        <w:tc>
          <w:tcPr/>
          <w:p>
            <w:pPr>
              <w:pStyle w:val="Compact"/>
              <w:jc w:val="left"/>
            </w:pPr>
            <w:r>
              <w:t xml:space="preserve">$148,000.00</w:t>
            </w:r>
          </w:p>
        </w:tc>
      </w:tr>
      <w:tr>
        <w:tc>
          <w:tcPr/>
          <w:p>
            <w:pPr>
              <w:pStyle w:val="Compact"/>
              <w:jc w:val="left"/>
            </w:pPr>
            <w:r>
              <w:t xml:space="preserve">5</w:t>
            </w:r>
          </w:p>
        </w:tc>
        <w:tc>
          <w:tcPr/>
          <w:p>
            <w:pPr>
              <w:pStyle w:val="Compact"/>
              <w:jc w:val="left"/>
            </w:pPr>
            <w:r>
              <w:t xml:space="preserve">Executive Team Training &amp; Change Management Workshop – Facilitation of a two-day intensive workshop for senior management on implementing the recommended strategic changes, delivered at the client's offices in Argentina Córdoba.</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$1,295,000.00</w:t>
            </w:r>
          </w:p>
        </w:tc>
      </w:tr>
      <w:tr>
        <w:tc>
          <w:tcPr/>
          <w:p>
            <w:pPr>
              <w:pStyle w:val="Compact"/>
              <w:jc w:val="left"/>
            </w:pPr>
            <w:r>
              <w:t xml:space="preserve">IVA (21% – Value Added Tax, Argentina Córdoba)</w:t>
            </w:r>
          </w:p>
        </w:tc>
        <w:tc>
          <w:tcPr/>
          <w:p>
            <w:pPr>
              <w:pStyle w:val="Compact"/>
              <w:jc w:val="left"/>
            </w:pPr>
            <w:r>
              <w:t xml:space="preserve">$271,950.00</w:t>
            </w:r>
          </w:p>
        </w:tc>
      </w:tr>
      <w:tr>
        <w:tc>
          <w:tcPr/>
          <w:p>
            <w:pPr>
              <w:pStyle w:val="Compact"/>
              <w:jc w:val="left"/>
            </w:pPr>
            <w:r>
              <w:t xml:space="preserve">Tasa Municipal de Córdoba (1.5%)</w:t>
            </w:r>
          </w:p>
        </w:tc>
        <w:tc>
          <w:tcPr/>
          <w:p>
            <w:pPr>
              <w:pStyle w:val="Compact"/>
              <w:jc w:val="left"/>
            </w:pPr>
            <w:r>
              <w:t xml:space="preserve">$19,425.00</w:t>
            </w:r>
          </w:p>
        </w:tc>
      </w:tr>
      <w:tr>
        <w:tc>
          <w:tcPr/>
          <w:p>
            <w:pPr>
              <w:pStyle w:val="Compact"/>
              <w:jc w:val="left"/>
            </w:pPr>
            <w:r>
              <w:t xml:space="preserve">TOTAL AMOUNT DUE</w:t>
            </w:r>
          </w:p>
        </w:tc>
        <w:tc>
          <w:tcPr/>
          <w:p>
            <w:pPr>
              <w:pStyle w:val="Compact"/>
              <w:jc w:val="left"/>
            </w:pPr>
            <w:r>
              <w:t xml:space="preserve">$1,586,375.00</w:t>
            </w:r>
          </w:p>
        </w:tc>
      </w:tr>
    </w:tbl>
    <w:bookmarkStart w:id="23" w:name="notes-payment-instructions"/>
    <w:p>
      <w:pPr>
        <w:pStyle w:val="Heading4"/>
      </w:pPr>
      <w:r>
        <w:t xml:space="preserve">Notes &amp; Payment Instructions</w:t>
      </w:r>
    </w:p>
    <w:p>
      <w:pPr>
        <w:pStyle w:val="FirstParagraph"/>
      </w:pPr>
      <w:r>
        <w:t xml:space="preserve">This Invoice has been issued by a registered Business Consultant operating under the commercial and tax regulations of the Province of Argentina Córdoba. All services described herein were rendered in compliance with the professional standards established by the Colegio de Contadores de Córdoba.</w:t>
      </w:r>
    </w:p>
    <w:p>
      <w:pPr>
        <w:pStyle w:val="BodyText"/>
      </w:pPr>
      <w:r>
        <w:t xml:space="preserve">Payment is to be made within thirty (30) calendar days from the issue date via bank transfer to the following account: Banco de la Nación Argentina, CBU: 011000100000123456789013, CUIT: 20-34567890-1. Please reference Invoice number INV-2025-CBA-00472 in the transfer description.</w:t>
      </w:r>
    </w:p>
    <w:p>
      <w:pPr>
        <w:pStyle w:val="BodyText"/>
      </w:pPr>
      <w:r>
        <w:t xml:space="preserve">Late payments will be subject to a monthly interest charge of 3% in accordance with the commercial code applicable in Argentina Córdoba. This Invoice is valid for a period of ninety (90) days from the date of issue.</w:t>
      </w:r>
    </w:p>
    <w:bookmarkEnd w:id="23"/>
    <w:bookmarkStart w:id="24" w:name="X71c89b6f9fadd81d9a8b067cd3a8823f63087ba"/>
    <w:p>
      <w:pPr>
        <w:pStyle w:val="Heading4"/>
      </w:pPr>
      <w:r>
        <w:t xml:space="preserve">Terms &amp; Conditions – Business Consultant Engagement</w:t>
      </w:r>
    </w:p>
    <w:p>
      <w:pPr>
        <w:pStyle w:val="FirstParagraph"/>
      </w:pPr>
      <w:r>
        <w:t xml:space="preserve">1. This Invoice represents the final billing for the Business Consulting engagement described above. All deliverables, including strategic reports, financial models, and workshop materials, have been provided to the client in digital and printed format.</w:t>
      </w:r>
    </w:p>
    <w:p>
      <w:pPr>
        <w:pStyle w:val="BodyText"/>
      </w:pPr>
      <w:r>
        <w:t xml:space="preserve">2. The Business Consultant retains all intellectual property rights over proprietary methodologies, frameworks, and analytical tools developed during the engagement. The client receives a non-exclusive license to use the deliverables for internal business purposes within Argentina Córdoba.</w:t>
      </w:r>
    </w:p>
    <w:p>
      <w:pPr>
        <w:pStyle w:val="BodyText"/>
      </w:pPr>
      <w:r>
        <w:t xml:space="preserve">3. Confidentiality: All information exchanged during the consulting engagement is subject to a mutual Non-Disclosure Agreement (NDA) executed on April 28, 2025, governed by the civil and commercial laws of the Province of Córdoba, Argentina.</w:t>
      </w:r>
    </w:p>
    <w:p>
      <w:pPr>
        <w:pStyle w:val="BodyText"/>
      </w:pPr>
      <w:r>
        <w:t xml:space="preserve">4. Dispute Resolution: Any disputes arising from this Invoice or the underlying consulting services shall be resolved through binding arbitration in Córdoba, Argentina Córdoba, in accordance with the rules of the Cámara de Comercio de Córdoba.</w:t>
      </w:r>
    </w:p>
    <w:p>
      <w:pPr>
        <w:pStyle w:val="BodyText"/>
      </w:pPr>
      <w:r>
        <w:t xml:space="preserve">5. This Invoice is issued in compliance with the electronic invoicing requirements (Facturación Electrónica) mandated by the ARCT of Argentina Córdoba and the AFIP (Administración Federal de Ingresos Públicos) at the national level.</w:t>
      </w:r>
    </w:p>
    <w:bookmarkEnd w:id="24"/>
    <w:p>
      <w:pPr>
        <w:pStyle w:val="BodyText"/>
      </w:pPr>
      <w:r>
        <w:t xml:space="preserve">Invoice INV-2025-CBA-00472 | Business Consultant: Andrés M. Gutiérrez | Argentina Córdoba</w:t>
      </w:r>
    </w:p>
    <w:p>
      <w:pPr>
        <w:pStyle w:val="BodyText"/>
      </w:pPr>
      <w:r>
        <w:t xml:space="preserve">This document is a legally binding Invoice issued under the commercial regulations of the Province of Córdoba, Argentina.</w:t>
      </w:r>
    </w:p>
    <w:p>
      <w:pPr>
        <w:pStyle w:val="BodyText"/>
      </w:pPr>
      <w:r>
        <w:t xml:space="preserve">For questions regarding this Invoice, please contact the Business Consultant at a.gutierrez@consultingcba.com.ar or +54 351 456-7890.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Argentina Córdoba</dc:title>
  <dc:creator/>
  <dc:language>en</dc:language>
  <cp:keywords/>
  <dcterms:created xsi:type="dcterms:W3CDTF">2026-10-10T06:30:25Z</dcterms:created>
  <dcterms:modified xsi:type="dcterms:W3CDTF">2026-10-10T06:30:25Z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