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strategic-edge-consulting-ltd."/>
    <w:p>
      <w:pPr>
        <w:pStyle w:val="Heading1"/>
      </w:pPr>
      <w:r>
        <w:t xml:space="preserve">Strategic Edge Consulting Ltd.</w:t>
      </w:r>
    </w:p>
    <w:p>
      <w:pPr>
        <w:pStyle w:val="FirstParagraph"/>
      </w:pPr>
      <w:r>
        <w:t xml:space="preserve">Professional Business Consultant Services</w:t>
      </w:r>
    </w:p>
    <w:p>
      <w:pPr>
        <w:pStyle w:val="BodyText"/>
      </w:pPr>
      <w:r>
        <w:t xml:space="preserve">1200 West Georgia Street, Suite 1450</w:t>
      </w:r>
    </w:p>
    <w:p>
      <w:pPr>
        <w:pStyle w:val="BodyText"/>
      </w:pPr>
      <w:r>
        <w:t xml:space="preserve">Vancouver, British Columbia, V6E 4R2</w:t>
      </w:r>
    </w:p>
    <w:p>
      <w:pPr>
        <w:pStyle w:val="BodyText"/>
      </w:pPr>
      <w:r>
        <w:t xml:space="preserve">Canada</w:t>
      </w:r>
    </w:p>
    <w:p>
      <w:pPr>
        <w:pStyle w:val="BodyText"/>
      </w:pPr>
      <w:r>
        <w:t xml:space="preserve">Phone: (604) 555-0187 | Email: billing@strategicedge.ca</w:t>
      </w:r>
    </w:p>
    <w:p>
      <w:pPr>
        <w:pStyle w:val="BodyText"/>
      </w:pPr>
      <w:r>
        <w:t xml:space="preserve">Business Number (BN): 123456789RT0001</w:t>
      </w:r>
    </w:p>
    <w:bookmarkEnd w:id="20"/>
    <w:bookmarkStart w:id="21" w:name="invoice"/>
    <w:p>
      <w:pPr>
        <w:pStyle w:val="Heading2"/>
      </w:pPr>
      <w:r>
        <w:t xml:space="preserve">INVOICE</w:t>
      </w:r>
    </w:p>
    <w:p>
      <w:pPr>
        <w:pStyle w:val="FirstParagraph"/>
      </w:pPr>
      <w:r>
        <w:t xml:space="preserve">Invoice Number: INV-2025-00472</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t xml:space="preserve">Pacific Northwest Technologies Inc.</w:t>
      </w:r>
    </w:p>
    <w:p>
      <w:pPr>
        <w:pStyle w:val="BodyText"/>
      </w:pPr>
      <w:r>
        <w:t xml:space="preserve">Attn: Mr. David Chen, Chief Executive Officer</w:t>
      </w:r>
    </w:p>
    <w:p>
      <w:pPr>
        <w:pStyle w:val="BodyText"/>
      </w:pPr>
      <w:r>
        <w:t xml:space="preserve">888 Burrard Street, Floor 22</w:t>
      </w:r>
    </w:p>
    <w:p>
      <w:pPr>
        <w:pStyle w:val="BodyText"/>
      </w:pPr>
      <w:r>
        <w:t xml:space="preserve">Vancouver, British Columbia, V6Z 2Y1</w:t>
      </w:r>
    </w:p>
    <w:p>
      <w:pPr>
        <w:pStyle w:val="BodyText"/>
      </w:pPr>
      <w:r>
        <w:t xml:space="preserve">Canada</w:t>
      </w:r>
    </w:p>
    <w:p>
      <w:pPr>
        <w:pStyle w:val="BodyText"/>
      </w:pPr>
      <w:r>
        <w:t xml:space="preserve">Phone: (604) 555-3321</w:t>
      </w:r>
    </w:p>
    <w:p>
      <w:pPr>
        <w:pStyle w:val="BodyText"/>
      </w:pPr>
      <w:r>
        <w:t xml:space="preserve">Email: d.chen@pntech.ca</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Project Reference:</w:t>
      </w:r>
      <w:r>
        <w:t xml:space="preserve"> </w:t>
      </w:r>
      <w:r>
        <w:t xml:space="preserve">PNT-STRAT-2025-Q2</w:t>
      </w:r>
    </w:p>
    <w:p>
      <w:pPr>
        <w:pStyle w:val="BodyText"/>
      </w:pPr>
      <w:r>
        <w:rPr>
          <w:bCs/>
          <w:b/>
        </w:rPr>
        <w:t xml:space="preserve">Consultant:</w:t>
      </w:r>
      <w:r>
        <w:t xml:space="preserve"> </w:t>
      </w:r>
      <w:r>
        <w:t xml:space="preserve">Sarah Mitchell, MBA, PMP</w:t>
      </w:r>
    </w:p>
    <w:p>
      <w:pPr>
        <w:pStyle w:val="BodyText"/>
      </w:pPr>
      <w:r>
        <w:rPr>
          <w:bCs/>
          <w:b/>
        </w:rPr>
        <w:t xml:space="preserve">Service Location:</w:t>
      </w:r>
      <w:r>
        <w:t xml:space="preserve"> </w:t>
      </w:r>
      <w:r>
        <w:t xml:space="preserve">Canada Vancouver</w:t>
      </w:r>
    </w:p>
    <w:p>
      <w:pPr>
        <w:pStyle w:val="BodyText"/>
      </w:pPr>
      <w:r>
        <w:rPr>
          <w:bCs/>
          <w:b/>
        </w:rPr>
        <w:t xml:space="preserve">Currency:</w:t>
      </w:r>
      <w:r>
        <w:t xml:space="preserve"> </w:t>
      </w:r>
      <w:r>
        <w:t xml:space="preserve">Canadian Dollars (CAD)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Strategic Business Planning &amp; Market Analysis</w:t>
            </w:r>
            <w:r>
              <w:br/>
            </w:r>
            <w:r>
              <w:t xml:space="preserve">Comprehensive Business Consultant engagement for quarterly strategic review, competitive landscape analysis, and market positioning assessment in the Canada Vancouver technology sector. Includes on-site meetings at client premises and detailed written deliverables.</w:t>
            </w:r>
          </w:p>
        </w:tc>
        <w:tc>
          <w:tcPr/>
          <w:p>
            <w:pPr>
              <w:pStyle w:val="Compact"/>
              <w:jc w:val="left"/>
            </w:pPr>
            <w:r>
              <w:t xml:space="preserve">24 hours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Operational Efficiency Audit &amp; Process Optimization</w:t>
            </w:r>
            <w:r>
              <w:br/>
            </w:r>
            <w:r>
              <w:t xml:space="preserve">Business Consultant-led audit of internal workflows, supply chain logistics, and departmental coordination. Delivered actionable recommendations for cost reduction and productivity improvement tailored to the Canada Vancouver operational environment.</w:t>
            </w:r>
          </w:p>
        </w:tc>
        <w:tc>
          <w:tcPr/>
          <w:p>
            <w:pPr>
              <w:pStyle w:val="Compact"/>
              <w:jc w:val="left"/>
            </w:pPr>
            <w:r>
              <w:t xml:space="preserve">16 hours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3</w:t>
            </w:r>
          </w:p>
        </w:tc>
        <w:tc>
          <w:tcPr/>
          <w:p>
            <w:pPr>
              <w:pStyle w:val="Compact"/>
              <w:jc w:val="left"/>
            </w:pPr>
            <w:r>
              <w:rPr>
                <w:bCs/>
                <w:b/>
              </w:rPr>
              <w:t xml:space="preserve">Leadership Development &amp; Team Alignment Workshops</w:t>
            </w:r>
            <w:r>
              <w:br/>
            </w:r>
            <w:r>
              <w:t xml:space="preserve">Facilitated two full-day workshops for executive leadership team focusing on organizational change management, cross-functional collaboration, and performance metrics alignment. Conducted at client office in Canada Vancouver.</w:t>
            </w:r>
          </w:p>
        </w:tc>
        <w:tc>
          <w:tcPr/>
          <w:p>
            <w:pPr>
              <w:pStyle w:val="Compact"/>
              <w:jc w:val="left"/>
            </w:pPr>
            <w:r>
              <w:t xml:space="preserve">2 days</w:t>
            </w:r>
          </w:p>
        </w:tc>
        <w:tc>
          <w:tcPr/>
          <w:p>
            <w:pPr>
              <w:pStyle w:val="Compact"/>
              <w:jc w:val="left"/>
            </w:pPr>
            <w:r>
              <w:t xml:space="preserve">$2,200.00/day</w:t>
            </w:r>
          </w:p>
        </w:tc>
        <w:tc>
          <w:tcPr/>
          <w:p>
            <w:pPr>
              <w:pStyle w:val="Compact"/>
              <w:jc w:val="left"/>
            </w:pPr>
            <w:r>
              <w:t xml:space="preserve">$4,400.00</w:t>
            </w:r>
          </w:p>
        </w:tc>
      </w:tr>
      <w:tr>
        <w:tc>
          <w:tcPr/>
          <w:p>
            <w:pPr>
              <w:pStyle w:val="Compact"/>
              <w:jc w:val="left"/>
            </w:pPr>
            <w:r>
              <w:t xml:space="preserve">4</w:t>
            </w:r>
          </w:p>
        </w:tc>
        <w:tc>
          <w:tcPr/>
          <w:p>
            <w:pPr>
              <w:pStyle w:val="Compact"/>
              <w:jc w:val="left"/>
            </w:pPr>
            <w:r>
              <w:rPr>
                <w:bCs/>
                <w:b/>
              </w:rPr>
              <w:t xml:space="preserve">Financial Forecasting &amp; Budget Advisory</w:t>
            </w:r>
            <w:r>
              <w:br/>
            </w:r>
            <w:r>
              <w:t xml:space="preserve">Business Consultant preparation of 12-month financial projections, cash flow modeling, and budget allocation strategy. Includes presentation to board of directors and follow-up advisory session. All figures prepared in compliance with Canadian accounting standards.</w:t>
            </w:r>
          </w:p>
        </w:tc>
        <w:tc>
          <w:tcPr/>
          <w:p>
            <w:pPr>
              <w:pStyle w:val="Compact"/>
              <w:jc w:val="left"/>
            </w:pPr>
            <w:r>
              <w:t xml:space="preserve">12 hours</w:t>
            </w:r>
          </w:p>
        </w:tc>
        <w:tc>
          <w:tcPr/>
          <w:p>
            <w:pPr>
              <w:pStyle w:val="Compact"/>
              <w:jc w:val="left"/>
            </w:pPr>
            <w:r>
              <w:t xml:space="preserve">$185.00/hr</w:t>
            </w:r>
          </w:p>
        </w:tc>
        <w:tc>
          <w:tcPr/>
          <w:p>
            <w:pPr>
              <w:pStyle w:val="Compact"/>
              <w:jc w:val="left"/>
            </w:pPr>
            <w:r>
              <w:t xml:space="preserve">$2,220.00</w:t>
            </w:r>
          </w:p>
        </w:tc>
      </w:tr>
      <w:tr>
        <w:tc>
          <w:tcPr/>
          <w:p>
            <w:pPr>
              <w:pStyle w:val="Compact"/>
              <w:jc w:val="left"/>
            </w:pPr>
            <w:r>
              <w:t xml:space="preserve">5</w:t>
            </w:r>
          </w:p>
        </w:tc>
        <w:tc>
          <w:tcPr/>
          <w:p>
            <w:pPr>
              <w:pStyle w:val="Compact"/>
              <w:jc w:val="left"/>
            </w:pPr>
            <w:r>
              <w:rPr>
                <w:bCs/>
                <w:b/>
              </w:rPr>
              <w:t xml:space="preserve">Regulatory Compliance &amp; Risk Assessment</w:t>
            </w:r>
            <w:r>
              <w:br/>
            </w:r>
            <w:r>
              <w:t xml:space="preserve">Review of business operations for compliance with British Columbia provincial regulations, federal Canadian business legislation, and industry-specific standards. Delivered risk mitigation framework and compliance roadmap.</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6</w:t>
            </w:r>
          </w:p>
        </w:tc>
        <w:tc>
          <w:tcPr/>
          <w:p>
            <w:pPr>
              <w:pStyle w:val="Compact"/>
              <w:jc w:val="left"/>
            </w:pPr>
            <w:r>
              <w:rPr>
                <w:bCs/>
                <w:b/>
              </w:rPr>
              <w:t xml:space="preserve">Travel &amp; Local Expenses – Canada Vancouver</w:t>
            </w:r>
            <w:r>
              <w:br/>
            </w:r>
            <w:r>
              <w:t xml:space="preserve">Transportation, parking, and incidental expenses incurred during on-site Business Consultant engagements at client location in Canada Vancouver. All receipts attached to this Invoice as supporting documentation.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$15,840.00</w:t>
            </w:r>
          </w:p>
        </w:tc>
      </w:tr>
      <w:tr>
        <w:tc>
          <w:tcPr/>
          <w:p>
            <w:pPr>
              <w:pStyle w:val="Compact"/>
              <w:jc w:val="left"/>
            </w:pPr>
            <w:r>
              <w:t xml:space="preserve">GST (5% – Federal, Canada)</w:t>
            </w:r>
          </w:p>
        </w:tc>
        <w:tc>
          <w:tcPr/>
          <w:p>
            <w:pPr>
              <w:pStyle w:val="Compact"/>
              <w:jc w:val="right"/>
            </w:pPr>
            <w:r>
              <w:t xml:space="preserve">$792.00</w:t>
            </w:r>
          </w:p>
        </w:tc>
      </w:tr>
      <w:tr>
        <w:tc>
          <w:tcPr/>
          <w:p>
            <w:pPr>
              <w:pStyle w:val="Compact"/>
              <w:jc w:val="left"/>
            </w:pPr>
            <w:r>
              <w:t xml:space="preserve">PST (7% – British Columbia, Canada Vancouver)</w:t>
            </w:r>
          </w:p>
        </w:tc>
        <w:tc>
          <w:tcPr/>
          <w:p>
            <w:pPr>
              <w:pStyle w:val="Compact"/>
              <w:jc w:val="right"/>
            </w:pPr>
            <w:r>
              <w:t xml:space="preserve">$1,108.80</w:t>
            </w:r>
          </w:p>
        </w:tc>
      </w:tr>
      <w:tr>
        <w:tc>
          <w:tcPr/>
          <w:p>
            <w:pPr>
              <w:pStyle w:val="Compact"/>
              <w:jc w:val="left"/>
            </w:pPr>
            <w:r>
              <w:t xml:space="preserve">Early Payment Discount (2% if paid within 10 days)</w:t>
            </w:r>
          </w:p>
        </w:tc>
        <w:tc>
          <w:tcPr/>
          <w:p>
            <w:pPr>
              <w:pStyle w:val="Compact"/>
              <w:jc w:val="right"/>
            </w:pPr>
            <w:r>
              <w:t xml:space="preserve">–$316.80</w:t>
            </w:r>
          </w:p>
        </w:tc>
      </w:tr>
      <w:tr>
        <w:tc>
          <w:tcPr/>
          <w:p>
            <w:pPr>
              <w:pStyle w:val="Compact"/>
              <w:jc w:val="left"/>
            </w:pPr>
            <w:r>
              <w:t xml:space="preserve">Total Amount Due (CAD)</w:t>
            </w:r>
          </w:p>
        </w:tc>
        <w:tc>
          <w:tcPr/>
          <w:p>
            <w:pPr>
              <w:pStyle w:val="Compact"/>
              <w:jc w:val="right"/>
            </w:pPr>
            <w:r>
              <w:t xml:space="preserve">$17,424.00</w:t>
            </w:r>
          </w:p>
        </w:tc>
      </w:tr>
    </w:tbl>
    <w:bookmarkStart w:id="24" w:name="payment-terms-invoice-notes"/>
    <w:p>
      <w:pPr>
        <w:pStyle w:val="Heading3"/>
      </w:pPr>
      <w:r>
        <w:t xml:space="preserve">Payment Terms &amp; Invoice Notes</w:t>
      </w:r>
    </w:p>
    <w:p>
      <w:pPr>
        <w:pStyle w:val="FirstParagraph"/>
      </w:pPr>
      <w:r>
        <w:t xml:space="preserve">This Invoice is issued by Strategic Edge Consulting Ltd., a registered Business Consultant firm operating in Canada Vancouver, British Columbia. All services rendered under this engagement were performed by a qualified Business Consultant in accordance with the terms outlined in our Master Service Agreement dated March 1, 2025.</w:t>
      </w:r>
    </w:p>
    <w:p>
      <w:pPr>
        <w:numPr>
          <w:ilvl w:val="0"/>
          <w:numId w:val="1001"/>
        </w:numPr>
        <w:pStyle w:val="Compact"/>
      </w:pPr>
      <w:r>
        <w:rPr>
          <w:bCs/>
          <w:b/>
        </w:rPr>
        <w:t xml:space="preserve">Payment Method:</w:t>
      </w:r>
      <w:r>
        <w:t xml:space="preserve"> </w:t>
      </w:r>
      <w:r>
        <w:t xml:space="preserve">Electronic Funds Transfer (EFT) to RBC Bank, Account No. 0045-8821-33, Transit 00450. Please reference Invoice Number INV-2025-00472 in your payment remittance.</w:t>
      </w:r>
    </w:p>
    <w:p>
      <w:pPr>
        <w:numPr>
          <w:ilvl w:val="0"/>
          <w:numId w:val="1001"/>
        </w:numPr>
        <w:pStyle w:val="Compact"/>
      </w:pPr>
      <w:r>
        <w:rPr>
          <w:bCs/>
          <w:b/>
        </w:rPr>
        <w:t xml:space="preserve">Due Date:</w:t>
      </w:r>
      <w:r>
        <w:t xml:space="preserve"> </w:t>
      </w:r>
      <w:r>
        <w:t xml:space="preserve">Full payment is due within thirty (30) calendar days from the date of this Invoice, no later than July 15, 2025.</w:t>
      </w:r>
    </w:p>
    <w:p>
      <w:pPr>
        <w:numPr>
          <w:ilvl w:val="0"/>
          <w:numId w:val="1001"/>
        </w:numPr>
        <w:pStyle w:val="Compact"/>
      </w:pPr>
      <w:r>
        <w:rPr>
          <w:bCs/>
          <w:b/>
        </w:rPr>
        <w:t xml:space="preserve">Late Payment:</w:t>
      </w:r>
      <w:r>
        <w:t xml:space="preserve"> </w:t>
      </w:r>
      <w:r>
        <w:t xml:space="preserve">A late payment interest charge of 1.5% per month (18% per annum) will be applied to any outstanding balance after the due date, in accordance with the Canada Vancouver commercial lending standards and the British Columbia Interest Act.</w:t>
      </w:r>
    </w:p>
    <w:p>
      <w:pPr>
        <w:numPr>
          <w:ilvl w:val="0"/>
          <w:numId w:val="1001"/>
        </w:numPr>
        <w:pStyle w:val="Compact"/>
      </w:pPr>
      <w:r>
        <w:rPr>
          <w:bCs/>
          <w:b/>
        </w:rPr>
        <w:t xml:space="preserve">Tax Information:</w:t>
      </w:r>
      <w:r>
        <w:t xml:space="preserve"> </w:t>
      </w:r>
      <w:r>
        <w:t xml:space="preserve">GST and PST have been applied as required by the Canada Revenue Agency (CRA) and the British Columbia Ministry of Finance. Our GST Registration Number is 123456789RT0001. If your organization holds a valid GST/HST registration, please provide your number for tax-exempt processing on future invoices.</w:t>
      </w:r>
    </w:p>
    <w:p>
      <w:pPr>
        <w:numPr>
          <w:ilvl w:val="0"/>
          <w:numId w:val="1001"/>
        </w:numPr>
        <w:pStyle w:val="Compact"/>
      </w:pPr>
      <w:r>
        <w:rPr>
          <w:bCs/>
          <w:b/>
        </w:rPr>
        <w:t xml:space="preserve">Disputes:</w:t>
      </w:r>
      <w:r>
        <w:t xml:space="preserve"> </w:t>
      </w:r>
      <w:r>
        <w:t xml:space="preserve">Any questions or disputes regarding this Invoice must be submitted in writing to billing@strategicedge.ca within fifteen (15) business days of the issue date. Unpaid balances will be subject to collection procedures as outlined in our service agreement.</w:t>
      </w:r>
    </w:p>
    <w:p>
      <w:pPr>
        <w:numPr>
          <w:ilvl w:val="0"/>
          <w:numId w:val="1001"/>
        </w:numPr>
        <w:pStyle w:val="Compact"/>
      </w:pPr>
      <w:r>
        <w:rPr>
          <w:bCs/>
          <w:b/>
        </w:rPr>
        <w:t xml:space="preserve">Confidentiality:</w:t>
      </w:r>
      <w:r>
        <w:t xml:space="preserve"> </w:t>
      </w:r>
      <w:r>
        <w:t xml:space="preserve">All information contained in this Invoice and the associated Business Consultant deliverables is confidential and intended solely for the named recipient. Unauthorized distribution is prohibited under Canadian privacy legislation (PIPEDA).</w:t>
      </w:r>
    </w:p>
    <w:p>
      <w:pPr>
        <w:pStyle w:val="FirstParagraph"/>
      </w:pPr>
      <w:r>
        <w:t xml:space="preserve">We appreciate the opportunity to serve Pacific Northwest Technologies Inc. as your trusted Business Consultant in Canada Vancouver. Our team remains available for any clarification regarding the line items, deliverables, or payment processing associated with this Invoice. Thank you for your continued partnership and trust in our professional consulting services.</w:t>
      </w:r>
    </w:p>
    <w:bookmarkEnd w:id="24"/>
    <w:p>
      <w:pPr>
        <w:pStyle w:val="BodyText"/>
      </w:pPr>
      <w:r>
        <w:rPr>
          <w:bCs/>
          <w:b/>
        </w:rPr>
        <w:t xml:space="preserve">Strategic Edge Consulting Ltd.</w:t>
      </w:r>
      <w:r>
        <w:t xml:space="preserve"> </w:t>
      </w:r>
      <w:r>
        <w:t xml:space="preserve">| Business Consultant Services | Canada Vancouver, BC</w:t>
      </w:r>
    </w:p>
    <w:p>
      <w:pPr>
        <w:pStyle w:val="BodyText"/>
      </w:pPr>
      <w:r>
        <w:t xml:space="preserve">1200 West Georgia Street, Suite 1450, Vancouver, BC V6E 4R2, Canada</w:t>
      </w:r>
    </w:p>
    <w:p>
      <w:pPr>
        <w:pStyle w:val="BodyText"/>
      </w:pPr>
      <w:r>
        <w:t xml:space="preserve">BN: 123456789RT0001 | GST Reg: 123456789RT0001 | PST Reg: 104-882-115</w:t>
      </w:r>
    </w:p>
    <w:p>
      <w:pPr>
        <w:pStyle w:val="BodyText"/>
      </w:pPr>
      <w:r>
        <w:t xml:space="preserve">This Invoice was generated electronically and is valid without a physical signature. For verification, contact billing@strategicedge.ca or (604) 555-0187.</w:t>
      </w:r>
    </w:p>
    <w:p>
      <w:pPr>
        <w:pStyle w:val="BodyText"/>
      </w:pPr>
      <w:r>
        <w:t xml:space="preserve">© 2025 Strategic Edge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Canada Vancouver</dc:title>
  <dc:creator/>
  <dc:language>en</dc:language>
  <cp:keywords/>
  <dcterms:created xsi:type="dcterms:W3CDTF">2026-10-10T03:46:57Z</dcterms:created>
  <dcterms:modified xsi:type="dcterms:W3CDTF">2026-10-10T03:46:57Z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