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Ghana</w:t>
      </w:r>
      <w:r>
        <w:t xml:space="preserve"> </w:t>
      </w:r>
      <w:r>
        <w:t xml:space="preserve">Accra</w:t>
      </w:r>
    </w:p>
    <w:p>
      <w:pPr>
        <w:pStyle w:val="FirstParagraph"/>
      </w:pPr>
      <w:r>
        <w:t xml:space="preserve">INVOICE</w:t>
      </w:r>
    </w:p>
    <w:p>
      <w:pPr>
        <w:pStyle w:val="BodyText"/>
      </w:pPr>
      <w:r>
        <w:t xml:space="preserve">Professional Business Consultant Services</w:t>
      </w:r>
    </w:p>
    <w:p>
      <w:pPr>
        <w:pStyle w:val="BodyText"/>
      </w:pPr>
      <w:r>
        <w:t xml:space="preserve">Serving Enterprises Across Ghana Accra and Beyond</w:t>
      </w:r>
    </w:p>
    <w:p>
      <w:pPr>
        <w:pStyle w:val="BodyText"/>
      </w:pPr>
      <w:r>
        <w:rPr>
          <w:bCs/>
          <w:b/>
        </w:rPr>
        <w:t xml:space="preserve">Invoice Number:</w:t>
      </w:r>
      <w:r>
        <w:t xml:space="preserve"> </w:t>
      </w:r>
      <w:r>
        <w:t xml:space="preserve">INV-GHA-2025-04782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Ghana Cedi (GHS)</w:t>
      </w:r>
    </w:p>
    <w:bookmarkStart w:id="20" w:name="business-consultant-service-provider"/>
    <w:p>
      <w:pPr>
        <w:pStyle w:val="Heading3"/>
      </w:pPr>
      <w:r>
        <w:t xml:space="preserve">Business Consultant (Service Provider)</w:t>
      </w:r>
    </w:p>
    <w:p>
      <w:pPr>
        <w:pStyle w:val="FirstParagraph"/>
      </w:pPr>
      <w:r>
        <w:rPr>
          <w:bCs/>
          <w:b/>
        </w:rPr>
        <w:t xml:space="preserve">Accra Strategic Advisory Group Ltd.</w:t>
      </w:r>
    </w:p>
    <w:p>
      <w:pPr>
        <w:pStyle w:val="BodyText"/>
      </w:pPr>
      <w:r>
        <w:t xml:space="preserve">12 Independence Avenue, Ridge District</w:t>
      </w:r>
    </w:p>
    <w:p>
      <w:pPr>
        <w:pStyle w:val="BodyText"/>
      </w:pPr>
      <w:r>
        <w:t xml:space="preserve">Ghana Accra, Ghana</w:t>
      </w:r>
    </w:p>
    <w:p>
      <w:pPr>
        <w:pStyle w:val="BodyText"/>
      </w:pPr>
      <w:r>
        <w:t xml:space="preserve">Tel: +233 (0) 30 277 4521</w:t>
      </w:r>
    </w:p>
    <w:p>
      <w:pPr>
        <w:pStyle w:val="BodyText"/>
      </w:pPr>
      <w:r>
        <w:t xml:space="preserve">Email: billing@accrastrategicadvisory.com.gh</w:t>
      </w:r>
    </w:p>
    <w:p>
      <w:pPr>
        <w:pStyle w:val="BodyText"/>
      </w:pPr>
      <w:r>
        <w:t xml:space="preserve">TIN: 5024-8871-3392</w:t>
      </w:r>
    </w:p>
    <w:p>
      <w:pPr>
        <w:pStyle w:val="BodyText"/>
      </w:pPr>
      <w:r>
        <w:t xml:space="preserve">RC No.: 20190123-4456</w:t>
      </w:r>
    </w:p>
    <w:bookmarkEnd w:id="20"/>
    <w:bookmarkStart w:id="21" w:name="client-bill-to"/>
    <w:p>
      <w:pPr>
        <w:pStyle w:val="Heading3"/>
      </w:pPr>
      <w:r>
        <w:t xml:space="preserve">Client (Bill To)</w:t>
      </w:r>
    </w:p>
    <w:p>
      <w:pPr>
        <w:pStyle w:val="FirstParagraph"/>
      </w:pPr>
      <w:r>
        <w:rPr>
          <w:bCs/>
          <w:b/>
        </w:rPr>
        <w:t xml:space="preserve">Kumasi-Link Trading &amp; Logistics Ltd.</w:t>
      </w:r>
    </w:p>
    <w:p>
      <w:pPr>
        <w:pStyle w:val="BodyText"/>
      </w:pPr>
      <w:r>
        <w:t xml:space="preserve">45 Ring Road Central, Osu</w:t>
      </w:r>
    </w:p>
    <w:p>
      <w:pPr>
        <w:pStyle w:val="BodyText"/>
      </w:pPr>
      <w:r>
        <w:t xml:space="preserve">Ghana Accra, Ghana</w:t>
      </w:r>
    </w:p>
    <w:p>
      <w:pPr>
        <w:pStyle w:val="BodyText"/>
      </w:pPr>
      <w:r>
        <w:t xml:space="preserve">Tel: +233 (0) 30 224 8890</w:t>
      </w:r>
    </w:p>
    <w:p>
      <w:pPr>
        <w:pStyle w:val="BodyText"/>
      </w:pPr>
      <w:r>
        <w:t xml:space="preserve">Email: finance@kumasilink.com.gh</w:t>
      </w:r>
    </w:p>
    <w:p>
      <w:pPr>
        <w:pStyle w:val="BodyText"/>
      </w:pPr>
      <w:r>
        <w:t xml:space="preserve">TIN: 5031-2245-7781</w:t>
      </w:r>
    </w:p>
    <w:p>
      <w:pPr>
        <w:pStyle w:val="BodyText"/>
      </w:pPr>
      <w:r>
        <w:t xml:space="preserve">RC No.: 20170098-2210</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Rate (GHS)</w:t>
            </w:r>
          </w:p>
        </w:tc>
        <w:tc>
          <w:tcPr/>
          <w:p>
            <w:pPr>
              <w:pStyle w:val="Compact"/>
              <w:jc w:val="left"/>
            </w:pPr>
            <w:r>
              <w:t xml:space="preserve">Hours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Strategic Business Planning &amp; Market Analysis – Comprehensive review of the client's operational framework in the Ghana Accra commercial district, including competitor benchmarking, SWOT analysis, and five-year growth trajectory modelling for the logistics sector.</w:t>
            </w:r>
          </w:p>
        </w:tc>
        <w:tc>
          <w:tcPr/>
          <w:p>
            <w:pPr>
              <w:pStyle w:val="Compact"/>
              <w:jc w:val="left"/>
            </w:pPr>
            <w:r>
              <w:t xml:space="preserve">1,200.00</w:t>
            </w:r>
          </w:p>
        </w:tc>
        <w:tc>
          <w:tcPr/>
          <w:p>
            <w:pPr>
              <w:pStyle w:val="Compact"/>
              <w:jc w:val="left"/>
            </w:pPr>
            <w:r>
              <w:t xml:space="preserve">24</w:t>
            </w:r>
          </w:p>
        </w:tc>
        <w:tc>
          <w:tcPr/>
          <w:p>
            <w:pPr>
              <w:pStyle w:val="Compact"/>
              <w:jc w:val="left"/>
            </w:pPr>
            <w:r>
              <w:t xml:space="preserve">28,800.00</w:t>
            </w:r>
          </w:p>
        </w:tc>
      </w:tr>
      <w:tr>
        <w:tc>
          <w:tcPr/>
          <w:p>
            <w:pPr>
              <w:pStyle w:val="Compact"/>
              <w:jc w:val="left"/>
            </w:pPr>
            <w:r>
              <w:t xml:space="preserve">2</w:t>
            </w:r>
          </w:p>
        </w:tc>
        <w:tc>
          <w:tcPr/>
          <w:p>
            <w:pPr>
              <w:pStyle w:val="Compact"/>
              <w:jc w:val="left"/>
            </w:pPr>
            <w:r>
              <w:t xml:space="preserve">Operational Efficiency Audit – On-site assessment of warehouse and distribution facilities located in the Tema Free Zone corridor, adjacent to the Ghana Accra metropolitan area. Includes process mapping, bottleneck identification, and implementation of lean management protocols.</w:t>
            </w:r>
          </w:p>
        </w:tc>
        <w:tc>
          <w:tcPr/>
          <w:p>
            <w:pPr>
              <w:pStyle w:val="Compact"/>
              <w:jc w:val="left"/>
            </w:pPr>
            <w:r>
              <w:t xml:space="preserve">1,450.00</w:t>
            </w:r>
          </w:p>
        </w:tc>
        <w:tc>
          <w:tcPr/>
          <w:p>
            <w:pPr>
              <w:pStyle w:val="Compact"/>
              <w:jc w:val="left"/>
            </w:pPr>
            <w:r>
              <w:t xml:space="preserve">16</w:t>
            </w:r>
          </w:p>
        </w:tc>
        <w:tc>
          <w:tcPr/>
          <w:p>
            <w:pPr>
              <w:pStyle w:val="Compact"/>
              <w:jc w:val="left"/>
            </w:pPr>
            <w:r>
              <w:t xml:space="preserve">23,200.00</w:t>
            </w:r>
          </w:p>
        </w:tc>
      </w:tr>
      <w:tr>
        <w:tc>
          <w:tcPr/>
          <w:p>
            <w:pPr>
              <w:pStyle w:val="Compact"/>
              <w:jc w:val="left"/>
            </w:pPr>
            <w:r>
              <w:t xml:space="preserve">3</w:t>
            </w:r>
          </w:p>
        </w:tc>
        <w:tc>
          <w:tcPr/>
          <w:p>
            <w:pPr>
              <w:pStyle w:val="Compact"/>
              <w:jc w:val="left"/>
            </w:pPr>
            <w:r>
              <w:t xml:space="preserve">Financial Restructuring &amp; Cash Flow Advisory – Detailed analysis of the client's balance sheet, revenue streams, and expenditure patterns. The Business Consultant prepared a revised financial model aligned with the Bank of Ghana's current monetary policy and interest rate environment in Ghana Accra.</w:t>
            </w:r>
          </w:p>
        </w:tc>
        <w:tc>
          <w:tcPr/>
          <w:p>
            <w:pPr>
              <w:pStyle w:val="Compact"/>
              <w:jc w:val="left"/>
            </w:pPr>
            <w:r>
              <w:t xml:space="preserve">1,600.00</w:t>
            </w:r>
          </w:p>
        </w:tc>
        <w:tc>
          <w:tcPr/>
          <w:p>
            <w:pPr>
              <w:pStyle w:val="Compact"/>
              <w:jc w:val="left"/>
            </w:pPr>
            <w:r>
              <w:t xml:space="preserve">20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Human Capital Development &amp; Leadership Training – Design and delivery of a four-day executive leadership programme for the client's senior management team. Conducted at the Accra International Conference Centre in Ghana Accra, covering change management, performance metrics, and cross-cultural team dynamics.</w:t>
            </w:r>
          </w:p>
        </w:tc>
        <w:tc>
          <w:tcPr/>
          <w:p>
            <w:pPr>
              <w:pStyle w:val="Compact"/>
              <w:jc w:val="left"/>
            </w:pPr>
            <w:r>
              <w:t xml:space="preserve">2,500.00</w:t>
            </w:r>
          </w:p>
        </w:tc>
        <w:tc>
          <w:tcPr/>
          <w:p>
            <w:pPr>
              <w:pStyle w:val="Compact"/>
              <w:jc w:val="left"/>
            </w:pPr>
            <w:r>
              <w:t xml:space="preserve">32</w:t>
            </w:r>
          </w:p>
        </w:tc>
        <w:tc>
          <w:tcPr/>
          <w:p>
            <w:pPr>
              <w:pStyle w:val="Compact"/>
              <w:jc w:val="left"/>
            </w:pPr>
            <w:r>
              <w:t xml:space="preserve">80,000.00</w:t>
            </w:r>
          </w:p>
        </w:tc>
      </w:tr>
      <w:tr>
        <w:tc>
          <w:tcPr/>
          <w:p>
            <w:pPr>
              <w:pStyle w:val="Compact"/>
              <w:jc w:val="left"/>
            </w:pPr>
            <w:r>
              <w:t xml:space="preserve">5</w:t>
            </w:r>
          </w:p>
        </w:tc>
        <w:tc>
          <w:tcPr/>
          <w:p>
            <w:pPr>
              <w:pStyle w:val="Compact"/>
              <w:jc w:val="left"/>
            </w:pPr>
            <w:r>
              <w:t xml:space="preserve">Digital Transformation Roadmap – Development of a phased technology adoption plan integrating ERP systems, e-commerce platforms, and data analytics tools. The Business Consultant coordinated with IT vendors registered in Ghana Accra to ensure local compliance with the Data Protection Act, 2012 (Act 843).</w:t>
            </w:r>
          </w:p>
        </w:tc>
        <w:tc>
          <w:tcPr/>
          <w:p>
            <w:pPr>
              <w:pStyle w:val="Compact"/>
              <w:jc w:val="left"/>
            </w:pPr>
            <w:r>
              <w:t xml:space="preserve">1,800.00</w:t>
            </w:r>
          </w:p>
        </w:tc>
        <w:tc>
          <w:tcPr/>
          <w:p>
            <w:pPr>
              <w:pStyle w:val="Compact"/>
              <w:jc w:val="left"/>
            </w:pPr>
            <w:r>
              <w:t xml:space="preserve">18</w:t>
            </w:r>
          </w:p>
        </w:tc>
        <w:tc>
          <w:tcPr/>
          <w:p>
            <w:pPr>
              <w:pStyle w:val="Compact"/>
              <w:jc w:val="left"/>
            </w:pPr>
            <w:r>
              <w:t xml:space="preserve">32,400.00</w:t>
            </w:r>
          </w:p>
        </w:tc>
      </w:tr>
      <w:tr>
        <w:tc>
          <w:tcPr/>
          <w:p>
            <w:pPr>
              <w:pStyle w:val="Compact"/>
              <w:jc w:val="left"/>
            </w:pPr>
            <w:r>
              <w:t xml:space="preserve">6</w:t>
            </w:r>
          </w:p>
        </w:tc>
        <w:tc>
          <w:tcPr/>
          <w:p>
            <w:pPr>
              <w:pStyle w:val="Compact"/>
              <w:jc w:val="left"/>
            </w:pPr>
            <w:r>
              <w:t xml:space="preserve">Regulatory Compliance &amp; Licensing Advisory – Guidance on obtaining and renewing all necessary permits from the Ghana Revenue Authority, the Companies Office, and the Environmental Protection Agency. Ensures full regulatory alignment for operations within the Ghana Accra business jurisdiction.</w:t>
            </w:r>
          </w:p>
        </w:tc>
        <w:tc>
          <w:tcPr/>
          <w:p>
            <w:pPr>
              <w:pStyle w:val="Compact"/>
              <w:jc w:val="left"/>
            </w:pPr>
            <w:r>
              <w:t xml:space="preserve">1,100.00</w:t>
            </w:r>
          </w:p>
        </w:tc>
        <w:tc>
          <w:tcPr/>
          <w:p>
            <w:pPr>
              <w:pStyle w:val="Compact"/>
              <w:jc w:val="left"/>
            </w:pPr>
            <w:r>
              <w:t xml:space="preserve">12</w:t>
            </w:r>
          </w:p>
        </w:tc>
        <w:tc>
          <w:tcPr/>
          <w:p>
            <w:pPr>
              <w:pStyle w:val="Compact"/>
              <w:jc w:val="left"/>
            </w:pPr>
            <w:r>
              <w:t xml:space="preserve">13,200.00</w:t>
            </w:r>
          </w:p>
        </w:tc>
      </w:tr>
      <w:tr>
        <w:tc>
          <w:tcPr/>
          <w:p>
            <w:pPr>
              <w:pStyle w:val="Compact"/>
              <w:jc w:val="left"/>
            </w:pPr>
            <w:r>
              <w:t xml:space="preserve">7</w:t>
            </w:r>
          </w:p>
        </w:tc>
        <w:tc>
          <w:tcPr/>
          <w:p>
            <w:pPr>
              <w:pStyle w:val="Compact"/>
              <w:jc w:val="left"/>
            </w:pPr>
            <w:r>
              <w:t xml:space="preserve">Monthly Progress Reporting &amp; Stakeholder Presentations – Preparation and delivery of bi-weekly progress reports to the client's board of directors. Includes executive summaries, KPI dashboards, and actionable recommendations tailored to the Ghana Accra market conditions.</w:t>
            </w:r>
          </w:p>
        </w:tc>
        <w:tc>
          <w:tcPr/>
          <w:p>
            <w:pPr>
              <w:pStyle w:val="Compact"/>
              <w:jc w:val="left"/>
            </w:pPr>
            <w:r>
              <w:t xml:space="preserve">950.00</w:t>
            </w:r>
          </w:p>
        </w:tc>
        <w:tc>
          <w:tcPr/>
          <w:p>
            <w:pPr>
              <w:pStyle w:val="Compact"/>
              <w:jc w:val="left"/>
            </w:pPr>
            <w:r>
              <w:t xml:space="preserve">10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219,100.00</w:t>
            </w:r>
          </w:p>
        </w:tc>
      </w:tr>
      <w:tr>
        <w:tc>
          <w:tcPr/>
          <w:p>
            <w:pPr>
              <w:pStyle w:val="Compact"/>
              <w:jc w:val="left"/>
            </w:pPr>
            <w:r>
              <w:t xml:space="preserve">VAT (15% – Ghana Revenue Authority)</w:t>
            </w:r>
          </w:p>
        </w:tc>
        <w:tc>
          <w:tcPr/>
          <w:p>
            <w:pPr>
              <w:pStyle w:val="Compact"/>
              <w:jc w:val="left"/>
            </w:pPr>
            <w:r>
              <w:t xml:space="preserve">GHS 32,865.00</w:t>
            </w:r>
          </w:p>
        </w:tc>
      </w:tr>
      <w:tr>
        <w:tc>
          <w:tcPr/>
          <w:p>
            <w:pPr>
              <w:pStyle w:val="Compact"/>
              <w:jc w:val="left"/>
            </w:pPr>
            <w:r>
              <w:t xml:space="preserve">Withholding Tax (5% – as applicable)</w:t>
            </w:r>
          </w:p>
        </w:tc>
        <w:tc>
          <w:tcPr/>
          <w:p>
            <w:pPr>
              <w:pStyle w:val="Compact"/>
              <w:jc w:val="left"/>
            </w:pPr>
            <w:r>
              <w:t xml:space="preserve">GHS 10,955.00</w:t>
            </w:r>
          </w:p>
        </w:tc>
      </w:tr>
      <w:tr>
        <w:tc>
          <w:tcPr/>
          <w:p>
            <w:pPr>
              <w:pStyle w:val="Compact"/>
              <w:jc w:val="left"/>
            </w:pPr>
            <w:r>
              <w:t xml:space="preserve">Early Payment Discount (2% – if settled before 22 June 2025)</w:t>
            </w:r>
          </w:p>
        </w:tc>
        <w:tc>
          <w:tcPr/>
          <w:p>
            <w:pPr>
              <w:pStyle w:val="Compact"/>
              <w:jc w:val="left"/>
            </w:pPr>
            <w:r>
              <w:t xml:space="preserve">- GHS 4,382.00</w:t>
            </w:r>
          </w:p>
        </w:tc>
      </w:tr>
      <w:tr>
        <w:tc>
          <w:tcPr/>
          <w:p>
            <w:pPr>
              <w:pStyle w:val="Compact"/>
              <w:jc w:val="left"/>
            </w:pPr>
            <w:r>
              <w:t xml:space="preserve">Grand Total Due</w:t>
            </w:r>
          </w:p>
        </w:tc>
        <w:tc>
          <w:tcPr/>
          <w:p>
            <w:pPr>
              <w:pStyle w:val="Compact"/>
              <w:jc w:val="left"/>
            </w:pPr>
            <w:r>
              <w:t xml:space="preserve">GHS 237,628.00</w:t>
            </w:r>
          </w:p>
        </w:tc>
      </w:tr>
    </w:tbl>
    <w:bookmarkStart w:id="22" w:name="payment-terms-instructions"/>
    <w:p>
      <w:pPr>
        <w:pStyle w:val="Heading4"/>
      </w:pPr>
      <w:r>
        <w:t xml:space="preserve">Payment Terms &amp; Instructions</w:t>
      </w:r>
    </w:p>
    <w:p>
      <w:pPr>
        <w:pStyle w:val="FirstParagraph"/>
      </w:pPr>
      <w:r>
        <w:t xml:space="preserve">This Invoice must be settled in full within fourteen (14) calendar days from the Invoice date, i.e., no later than 30 June 2025. Payment shall be made in Ghana Cedis (GHS) via bank transfer to the following account:</w:t>
      </w:r>
    </w:p>
    <w:p>
      <w:pPr>
        <w:pStyle w:val="BodyText"/>
      </w:pPr>
      <w:r>
        <w:rPr>
          <w:bCs/>
          <w:b/>
        </w:rPr>
        <w:t xml:space="preserve">Bank:</w:t>
      </w:r>
      <w:r>
        <w:t xml:space="preserve"> </w:t>
      </w:r>
      <w:r>
        <w:t xml:space="preserve">Ecobank Ghana, Ltd. – Ridge Branch, Ghana Accra</w:t>
      </w:r>
    </w:p>
    <w:p>
      <w:pPr>
        <w:pStyle w:val="BodyText"/>
      </w:pPr>
      <w:r>
        <w:rPr>
          <w:bCs/>
          <w:b/>
        </w:rPr>
        <w:t xml:space="preserve">Account Name:</w:t>
      </w:r>
      <w:r>
        <w:t xml:space="preserve"> </w:t>
      </w:r>
      <w:r>
        <w:t xml:space="preserve">Accra Strategic Advisory Group Ltd.</w:t>
      </w:r>
    </w:p>
    <w:p>
      <w:pPr>
        <w:pStyle w:val="BodyText"/>
      </w:pPr>
      <w:r>
        <w:rPr>
          <w:bCs/>
          <w:b/>
        </w:rPr>
        <w:t xml:space="preserve">Account Number:</w:t>
      </w:r>
      <w:r>
        <w:t xml:space="preserve"> </w:t>
      </w:r>
      <w:r>
        <w:t xml:space="preserve">0123-4567-8901-22</w:t>
      </w:r>
    </w:p>
    <w:p>
      <w:pPr>
        <w:pStyle w:val="BodyText"/>
      </w:pPr>
      <w:r>
        <w:rPr>
          <w:bCs/>
          <w:b/>
        </w:rPr>
        <w:t xml:space="preserve">SWIFT Code:</w:t>
      </w:r>
      <w:r>
        <w:t xml:space="preserve"> </w:t>
      </w:r>
      <w:r>
        <w:t xml:space="preserve">ECRGGHAC</w:t>
      </w:r>
    </w:p>
    <w:p>
      <w:pPr>
        <w:pStyle w:val="BodyText"/>
      </w:pPr>
      <w:r>
        <w:t xml:space="preserve">Please reference the Invoice number</w:t>
      </w:r>
      <w:r>
        <w:t xml:space="preserve"> </w:t>
      </w:r>
      <w:r>
        <w:rPr>
          <w:bCs/>
          <w:b/>
        </w:rPr>
        <w:t xml:space="preserve">INV-GHA-2025-04782</w:t>
      </w:r>
      <w:r>
        <w:t xml:space="preserve"> </w:t>
      </w:r>
      <w:r>
        <w:t xml:space="preserve">in all correspondence and remittance advices. Late payments shall attract a penalty interest of 2% per month as stipulated under the Ghanaian Commercial Code. This Invoice is valid for ninety (90) days from the date of issue.</w:t>
      </w:r>
    </w:p>
    <w:bookmarkEnd w:id="22"/>
    <w:bookmarkStart w:id="23" w:name="important-notes"/>
    <w:p>
      <w:pPr>
        <w:pStyle w:val="Heading4"/>
      </w:pPr>
      <w:r>
        <w:t xml:space="preserve">Important Notes</w:t>
      </w:r>
    </w:p>
    <w:p>
      <w:pPr>
        <w:pStyle w:val="FirstParagraph"/>
      </w:pPr>
      <w:r>
        <w:t xml:space="preserve">1. All Business Consultant services rendered under this Invoice were performed in accordance with the professional standards set by the Ghana Institute of Management (GIM) and the International Federation of Management Consultants (IFC).</w:t>
      </w:r>
    </w:p>
    <w:p>
      <w:pPr>
        <w:pStyle w:val="BodyText"/>
      </w:pPr>
      <w:r>
        <w:t xml:space="preserve">2. The Business Consultant confirms that all deliverables, including strategic reports, financial models, training materials, and compliance documentation, have been submitted to the client's designated project manager in Ghana Accra by 31 May 2025.</w:t>
      </w:r>
    </w:p>
    <w:p>
      <w:pPr>
        <w:pStyle w:val="BodyText"/>
      </w:pPr>
      <w:r>
        <w:t xml:space="preserve">3. Any disputes arising from this Invoice shall be resolved through arbitration in accordance with the Arbitration Act, 2099 (Act 299) of Ghana, with the seat of arbitration in Ghana Accra.</w:t>
      </w:r>
    </w:p>
    <w:p>
      <w:pPr>
        <w:pStyle w:val="BodyText"/>
      </w:pPr>
      <w:r>
        <w:t xml:space="preserve">4. This Invoice constitutes a legally binding document under the laws of the Republic of Ghana. The Business Consultant retains all intellectual property rights over proprietary methodologies, frameworks, and templates developed during the engagement unless otherwise agreed in writing.</w:t>
      </w:r>
    </w:p>
    <w:p>
      <w:pPr>
        <w:pStyle w:val="BodyText"/>
      </w:pPr>
      <w:r>
        <w:t xml:space="preserve">5. For queries regarding this Invoice or the scope of Business Consultant services provided, please contact the billing department at billing@accrastrategicadvisory.com.gh or call +233 (0) 30 277 4521 during business hours (Monday to Friday, 8:00 AM – 5:00 PM, Ghana Accra time, GMT+0).</w:t>
      </w:r>
    </w:p>
    <w:bookmarkEnd w:id="23"/>
    <w:p>
      <w:pPr>
        <w:pStyle w:val="BodyText"/>
      </w:pPr>
      <w:r>
        <w:rPr>
          <w:bCs/>
          <w:b/>
        </w:rPr>
        <w:t xml:space="preserve">Issued By:</w:t>
      </w:r>
    </w:p>
    <w:p>
      <w:pPr>
        <w:pStyle w:val="BodyText"/>
      </w:pPr>
      <w:r>
        <w:t xml:space="preserve">Kwame Asante-Mensah, CMC</w:t>
      </w:r>
    </w:p>
    <w:p>
      <w:pPr>
        <w:pStyle w:val="BodyText"/>
      </w:pPr>
      <w:r>
        <w:t xml:space="preserve">Lead Business Consultant &amp; Managing Director</w:t>
      </w:r>
    </w:p>
    <w:p>
      <w:pPr>
        <w:pStyle w:val="BodyText"/>
      </w:pPr>
      <w:r>
        <w:t xml:space="preserve">Accra Strategic Advisory Group Ltd.</w:t>
      </w:r>
    </w:p>
    <w:p>
      <w:pPr>
        <w:pStyle w:val="BodyText"/>
      </w:pPr>
      <w:r>
        <w:t xml:space="preserve">Ghana Accra, Ghana</w:t>
      </w:r>
    </w:p>
    <w:p>
      <w:pPr>
        <w:pStyle w:val="BodyText"/>
      </w:pPr>
      <w:r>
        <w:rPr>
          <w:bCs/>
          <w:b/>
        </w:rPr>
        <w:t xml:space="preserve">Received &amp; Approved By:</w:t>
      </w:r>
    </w:p>
    <w:p>
      <w:pPr>
        <w:pStyle w:val="BodyText"/>
      </w:pPr>
      <w:r>
        <w:t xml:space="preserve">_______________________________</w:t>
      </w:r>
    </w:p>
    <w:p>
      <w:pPr>
        <w:pStyle w:val="BodyText"/>
      </w:pPr>
      <w:r>
        <w:t xml:space="preserve">Authorised Signatory</w:t>
      </w:r>
    </w:p>
    <w:p>
      <w:pPr>
        <w:pStyle w:val="BodyText"/>
      </w:pPr>
      <w:r>
        <w:t xml:space="preserve">Kumasi-Link Trading &amp; Logistics Ltd.</w:t>
      </w:r>
    </w:p>
    <w:p>
      <w:pPr>
        <w:pStyle w:val="BodyText"/>
      </w:pPr>
      <w:r>
        <w:t xml:space="preserve">Ghana Accra, Ghana</w:t>
      </w:r>
    </w:p>
    <w:p>
      <w:pPr>
        <w:pStyle w:val="BodyText"/>
      </w:pPr>
      <w:r>
        <w:rPr>
          <w:bCs/>
          <w:b/>
        </w:rPr>
        <w:t xml:space="preserve">Accra Strategic Advisory Group Ltd.</w:t>
      </w:r>
      <w:r>
        <w:t xml:space="preserve"> </w:t>
      </w:r>
      <w:r>
        <w:t xml:space="preserve">| 12 Independence Avenue, Ridge, Ghana Accra | RC No. 20190123-4456 | TIN: 5024-8871-3392</w:t>
      </w:r>
    </w:p>
    <w:p>
      <w:pPr>
        <w:pStyle w:val="BodyText"/>
      </w:pPr>
      <w:r>
        <w:t xml:space="preserve">This Invoice was generated electronically and is valid without a physical signature. For verification, contact the issuing Business Consultant firm at the address above.</w:t>
      </w:r>
    </w:p>
    <w:p>
      <w:pPr>
        <w:pStyle w:val="BodyText"/>
      </w:pPr>
      <w:r>
        <w:t xml:space="preserve">Thank you for engaging our Business Consultant services. We look forward to continuing our professional partnership in Ghana Accra and across the Republic of Ghana.</w:t>
      </w:r>
    </w:p>
    <w:p>
      <w:pPr>
        <w:pStyle w:val="BodyText"/>
      </w:pPr>
      <w:r>
        <w:t xml:space="preserve">© 2025 Accra Strategic Advisory Group Ltd. All rights reserved. | Invoice INV-GHA-2025-04782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Ghana Accra</dc:title>
  <dc:creator/>
  <dc:language>en</dc:language>
  <cp:keywords/>
  <dcterms:created xsi:type="dcterms:W3CDTF">2026-10-10T02:06:32Z</dcterms:created>
  <dcterms:modified xsi:type="dcterms:W3CDTF">2026-10-10T02:06:32Z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