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osaka-strategic-advisory-group"/>
    <w:p>
      <w:pPr>
        <w:pStyle w:val="Heading1"/>
      </w:pPr>
      <w:r>
        <w:t xml:space="preserve">Osaka Strategic Advisory Group</w:t>
      </w:r>
    </w:p>
    <w:p>
      <w:pPr>
        <w:pStyle w:val="FirstParagraph"/>
      </w:pPr>
      <w:r>
        <w:t xml:space="preserve">Business Consultant Services Division</w:t>
      </w:r>
    </w:p>
    <w:p>
      <w:pPr>
        <w:pStyle w:val="BodyText"/>
      </w:pPr>
      <w:r>
        <w:t xml:space="preserve">2-14-8 Dotonbori, Chuo-ku, Osaka 542-0071, Japan</w:t>
      </w:r>
    </w:p>
    <w:p>
      <w:pPr>
        <w:pStyle w:val="BodyText"/>
      </w:pPr>
      <w:r>
        <w:t xml:space="preserve">Tel: +81-6-6210-4580 | Email: billing@osakastrategic.jp</w:t>
      </w:r>
    </w:p>
    <w:p>
      <w:pPr>
        <w:pStyle w:val="BodyText"/>
      </w:pPr>
      <w:r>
        <w:t xml:space="preserve">Corporation Number: 5120001234567</w:t>
      </w:r>
    </w:p>
    <w:bookmarkEnd w:id="20"/>
    <w:bookmarkStart w:id="21" w:name="invoice"/>
    <w:p>
      <w:pPr>
        <w:pStyle w:val="Heading2"/>
      </w:pPr>
      <w:r>
        <w:t xml:space="preserve">INVOICE</w:t>
      </w:r>
    </w:p>
    <w:p>
      <w:pPr>
        <w:pStyle w:val="FirstParagraph"/>
      </w:pPr>
      <w:r>
        <w:t xml:space="preserve">Invoice No: OSK-2025-0487</w:t>
      </w:r>
    </w:p>
    <w:p>
      <w:pPr>
        <w:pStyle w:val="BodyText"/>
      </w:pPr>
      <w:r>
        <w:t xml:space="preserve">Date of Issue: June 15, 2025</w:t>
      </w:r>
    </w:p>
    <w:p>
      <w:pPr>
        <w:pStyle w:val="BodyText"/>
      </w:pPr>
      <w:r>
        <w:t xml:space="preserve">Due Date: July 15, 2025</w:t>
      </w:r>
    </w:p>
    <w:bookmarkEnd w:id="21"/>
    <w:bookmarkStart w:id="22" w:name="bill-to-client"/>
    <w:p>
      <w:pPr>
        <w:pStyle w:val="Heading3"/>
      </w:pPr>
      <w:r>
        <w:t xml:space="preserve">Bill To (Client)</w:t>
      </w:r>
    </w:p>
    <w:p>
      <w:pPr>
        <w:pStyle w:val="FirstParagraph"/>
      </w:pPr>
      <w:r>
        <w:t xml:space="preserve">Company:</w:t>
      </w:r>
      <w:r>
        <w:t xml:space="preserve"> </w:t>
      </w:r>
      <w:r>
        <w:t xml:space="preserve">Kansai Retail Holdings K.K.</w:t>
      </w:r>
    </w:p>
    <w:p>
      <w:pPr>
        <w:pStyle w:val="BodyText"/>
      </w:pPr>
      <w:r>
        <w:t xml:space="preserve">Attn:</w:t>
      </w:r>
      <w:r>
        <w:t xml:space="preserve"> </w:t>
      </w:r>
      <w:r>
        <w:t xml:space="preserve">Mr. Kenji Tanaka, Chief Operating Officer</w:t>
      </w:r>
    </w:p>
    <w:p>
      <w:pPr>
        <w:pStyle w:val="BodyText"/>
      </w:pPr>
      <w:r>
        <w:t xml:space="preserve">Address:</w:t>
      </w:r>
      <w:r>
        <w:t xml:space="preserve"> </w:t>
      </w:r>
      <w:r>
        <w:t xml:space="preserve">3-5-2 Umeda, Kita-ku, Osaka 530-0001, Japan</w:t>
      </w:r>
    </w:p>
    <w:p>
      <w:pPr>
        <w:pStyle w:val="BodyText"/>
      </w:pPr>
      <w:r>
        <w:t xml:space="preserve">Tax ID:</w:t>
      </w:r>
      <w:r>
        <w:t xml:space="preserve"> </w:t>
      </w:r>
      <w:r>
        <w:t xml:space="preserve">5120009876543</w:t>
      </w:r>
    </w:p>
    <w:p>
      <w:pPr>
        <w:pStyle w:val="BodyText"/>
      </w:pPr>
      <w:r>
        <w:t xml:space="preserve">Contact:</w:t>
      </w:r>
      <w:r>
        <w:t xml:space="preserve"> </w:t>
      </w:r>
      <w:r>
        <w:t xml:space="preserve">+81-6-6371-2200</w:t>
      </w:r>
    </w:p>
    <w:bookmarkEnd w:id="22"/>
    <w:bookmarkStart w:id="23" w:name="invoice-details"/>
    <w:p>
      <w:pPr>
        <w:pStyle w:val="Heading3"/>
      </w:pPr>
      <w:r>
        <w:t xml:space="preserve">Invoice Details</w:t>
      </w:r>
    </w:p>
    <w:p>
      <w:pPr>
        <w:pStyle w:val="FirstParagraph"/>
      </w:pPr>
      <w:r>
        <w:t xml:space="preserve">Service Period:</w:t>
      </w:r>
      <w:r>
        <w:t xml:space="preserve"> </w:t>
      </w:r>
      <w:r>
        <w:t xml:space="preserve">April 1 – June 30, 2025</w:t>
      </w:r>
    </w:p>
    <w:p>
      <w:pPr>
        <w:pStyle w:val="BodyText"/>
      </w:pPr>
      <w:r>
        <w:t xml:space="preserve">Project Reference:</w:t>
      </w:r>
      <w:r>
        <w:t xml:space="preserve"> </w:t>
      </w:r>
      <w:r>
        <w:t xml:space="preserve">OSK-BIZ-CONSULT-2025-Q2</w:t>
      </w:r>
    </w:p>
    <w:p>
      <w:pPr>
        <w:pStyle w:val="BodyText"/>
      </w:pPr>
      <w:r>
        <w:t xml:space="preserve">Currency:</w:t>
      </w:r>
      <w:r>
        <w:t xml:space="preserve"> </w:t>
      </w:r>
      <w:r>
        <w:t xml:space="preserve">Japanese Yen (JPY)</w:t>
      </w:r>
    </w:p>
    <w:p>
      <w:pPr>
        <w:pStyle w:val="BodyText"/>
      </w:pPr>
      <w:r>
        <w:t xml:space="preserve">Business Consultant:</w:t>
      </w:r>
      <w:r>
        <w:t xml:space="preserve"> </w:t>
      </w:r>
      <w:r>
        <w:t xml:space="preserve">Dr. Sarah Mitchell, Senior Consultant</w:t>
      </w:r>
    </w:p>
    <w:p>
      <w:pPr>
        <w:pStyle w:val="BodyText"/>
      </w:pPr>
      <w:r>
        <w:t xml:space="preserve">Location of Service:</w:t>
      </w:r>
      <w:r>
        <w:t xml:space="preserve"> </w:t>
      </w:r>
      <w:r>
        <w:t xml:space="preserve">Japan Osaka, Chuo-ku</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Business Consultant Services</w:t>
            </w:r>
          </w:p>
        </w:tc>
        <w:tc>
          <w:tcPr/>
          <w:p>
            <w:pPr>
              <w:pStyle w:val="Compact"/>
              <w:jc w:val="left"/>
            </w:pPr>
            <w:r>
              <w:t xml:space="preserve">Hours / Units</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rPr>
                <w:bCs/>
                <w:b/>
              </w:rPr>
              <w:t xml:space="preserve">Strategic Business Planning Consultation</w:t>
            </w:r>
            <w:r>
              <w:br/>
            </w:r>
            <w:r>
              <w:t xml:space="preserve">Comprehensive Business Consultant engagement for market entry strategy in the Japan Osaka metropolitan region. Includes competitive analysis of Osaka's retail landscape, consumer behavior assessment, and five-year growth roadmap development. Conducted at client's Umeda headquarters in Japan Osaka.</w:t>
            </w:r>
          </w:p>
        </w:tc>
        <w:tc>
          <w:tcPr/>
          <w:p>
            <w:pPr>
              <w:pStyle w:val="Compact"/>
              <w:jc w:val="left"/>
            </w:pPr>
            <w:r>
              <w:t xml:space="preserve">40 hrs</w:t>
            </w:r>
          </w:p>
        </w:tc>
        <w:tc>
          <w:tcPr/>
          <w:p>
            <w:pPr>
              <w:pStyle w:val="Compact"/>
              <w:jc w:val="left"/>
            </w:pPr>
            <w:r>
              <w:t xml:space="preserve">¥25,000</w:t>
            </w:r>
          </w:p>
        </w:tc>
        <w:tc>
          <w:tcPr/>
          <w:p>
            <w:pPr>
              <w:pStyle w:val="Compact"/>
              <w:jc w:val="left"/>
            </w:pPr>
            <w:r>
              <w:t xml:space="preserve">¥1,000,000</w:t>
            </w:r>
          </w:p>
        </w:tc>
      </w:tr>
      <w:tr>
        <w:tc>
          <w:tcPr/>
          <w:p>
            <w:pPr>
              <w:pStyle w:val="Compact"/>
              <w:jc w:val="left"/>
            </w:pPr>
            <w:r>
              <w:t xml:space="preserve">2</w:t>
            </w:r>
          </w:p>
        </w:tc>
        <w:tc>
          <w:tcPr/>
          <w:p>
            <w:pPr>
              <w:pStyle w:val="Compact"/>
              <w:jc w:val="left"/>
            </w:pPr>
            <w:r>
              <w:rPr>
                <w:bCs/>
                <w:b/>
              </w:rPr>
              <w:t xml:space="preserve">Operational Efficiency Audit &amp; Process Optimization</w:t>
            </w:r>
            <w:r>
              <w:br/>
            </w:r>
            <w:r>
              <w:t xml:space="preserve">On-site Business Consultant assessment of existing operational workflows across three Japan Osaka distribution centers. Delivered a detailed audit report identifying bottlenecks, recommending lean manufacturing principles, and proposing a restructured supply chain model tailored to Osaka's logistics infrastructure.</w:t>
            </w:r>
          </w:p>
        </w:tc>
        <w:tc>
          <w:tcPr/>
          <w:p>
            <w:pPr>
              <w:pStyle w:val="Compact"/>
              <w:jc w:val="left"/>
            </w:pPr>
            <w:r>
              <w:t xml:space="preserve">32 hrs</w:t>
            </w:r>
          </w:p>
        </w:tc>
        <w:tc>
          <w:tcPr/>
          <w:p>
            <w:pPr>
              <w:pStyle w:val="Compact"/>
              <w:jc w:val="left"/>
            </w:pPr>
            <w:r>
              <w:t xml:space="preserve">¥25,000</w:t>
            </w:r>
          </w:p>
        </w:tc>
        <w:tc>
          <w:tcPr/>
          <w:p>
            <w:pPr>
              <w:pStyle w:val="Compact"/>
              <w:jc w:val="left"/>
            </w:pPr>
            <w:r>
              <w:t xml:space="preserve">¥800,000</w:t>
            </w:r>
          </w:p>
        </w:tc>
      </w:tr>
      <w:tr>
        <w:tc>
          <w:tcPr/>
          <w:p>
            <w:pPr>
              <w:pStyle w:val="Compact"/>
              <w:jc w:val="left"/>
            </w:pPr>
            <w:r>
              <w:t xml:space="preserve">3</w:t>
            </w:r>
          </w:p>
        </w:tc>
        <w:tc>
          <w:tcPr/>
          <w:p>
            <w:pPr>
              <w:pStyle w:val="Compact"/>
              <w:jc w:val="left"/>
            </w:pPr>
            <w:r>
              <w:rPr>
                <w:bCs/>
                <w:b/>
              </w:rPr>
              <w:t xml:space="preserve">Human Resource &amp; Organizational Development Advisory</w:t>
            </w:r>
            <w:r>
              <w:br/>
            </w:r>
            <w:r>
              <w:t xml:space="preserve">Business Consultant-led workshop series (4 sessions) for Kansai Retail Holdings' management team in Japan Osaka. Focused on leadership development, cross-cultural team management, and performance evaluation framework redesign aligned with Japanese labor regulations and Osaka's talent market dynamics.</w:t>
            </w:r>
          </w:p>
        </w:tc>
        <w:tc>
          <w:tcPr/>
          <w:p>
            <w:pPr>
              <w:pStyle w:val="Compact"/>
              <w:jc w:val="left"/>
            </w:pPr>
            <w:r>
              <w:t xml:space="preserve">16 hrs</w:t>
            </w:r>
          </w:p>
        </w:tc>
        <w:tc>
          <w:tcPr/>
          <w:p>
            <w:pPr>
              <w:pStyle w:val="Compact"/>
              <w:jc w:val="left"/>
            </w:pPr>
            <w:r>
              <w:t xml:space="preserve">¥28,000</w:t>
            </w:r>
          </w:p>
        </w:tc>
        <w:tc>
          <w:tcPr/>
          <w:p>
            <w:pPr>
              <w:pStyle w:val="Compact"/>
              <w:jc w:val="left"/>
            </w:pPr>
            <w:r>
              <w:t xml:space="preserve">¥448,000</w:t>
            </w:r>
          </w:p>
        </w:tc>
      </w:tr>
      <w:tr>
        <w:tc>
          <w:tcPr/>
          <w:p>
            <w:pPr>
              <w:pStyle w:val="Compact"/>
              <w:jc w:val="left"/>
            </w:pPr>
            <w:r>
              <w:t xml:space="preserve">4</w:t>
            </w:r>
          </w:p>
        </w:tc>
        <w:tc>
          <w:tcPr/>
          <w:p>
            <w:pPr>
              <w:pStyle w:val="Compact"/>
              <w:jc w:val="left"/>
            </w:pPr>
            <w:r>
              <w:rPr>
                <w:bCs/>
                <w:b/>
              </w:rPr>
              <w:t xml:space="preserve">Digital Transformation &amp; Technology Integration Strategy</w:t>
            </w:r>
            <w:r>
              <w:br/>
            </w:r>
            <w:r>
              <w:t xml:space="preserve">Business Consultant advisory on implementing enterprise resource planning (ERP) systems and e-commerce platforms for the Japan Osaka market. Includes vendor selection, implementation timeline, risk assessment, and ROI projection for the client's digital expansion across Kansai region.</w:t>
            </w:r>
          </w:p>
        </w:tc>
        <w:tc>
          <w:tcPr/>
          <w:p>
            <w:pPr>
              <w:pStyle w:val="Compact"/>
              <w:jc w:val="left"/>
            </w:pPr>
            <w:r>
              <w:t xml:space="preserve">24 hrs</w:t>
            </w:r>
          </w:p>
        </w:tc>
        <w:tc>
          <w:tcPr/>
          <w:p>
            <w:pPr>
              <w:pStyle w:val="Compact"/>
              <w:jc w:val="left"/>
            </w:pPr>
            <w:r>
              <w:t xml:space="preserve">¥25,000</w:t>
            </w:r>
          </w:p>
        </w:tc>
        <w:tc>
          <w:tcPr/>
          <w:p>
            <w:pPr>
              <w:pStyle w:val="Compact"/>
              <w:jc w:val="left"/>
            </w:pPr>
            <w:r>
              <w:t xml:space="preserve">¥600,000</w:t>
            </w:r>
          </w:p>
        </w:tc>
      </w:tr>
      <w:tr>
        <w:tc>
          <w:tcPr/>
          <w:p>
            <w:pPr>
              <w:pStyle w:val="Compact"/>
              <w:jc w:val="left"/>
            </w:pPr>
            <w:r>
              <w:t xml:space="preserve">5</w:t>
            </w:r>
          </w:p>
        </w:tc>
        <w:tc>
          <w:tcPr/>
          <w:p>
            <w:pPr>
              <w:pStyle w:val="Compact"/>
              <w:jc w:val="left"/>
            </w:pPr>
            <w:r>
              <w:rPr>
                <w:bCs/>
                <w:b/>
              </w:rPr>
              <w:t xml:space="preserve">Regulatory Compliance &amp; Tax Advisory (Japan Osaka)</w:t>
            </w:r>
            <w:r>
              <w:br/>
            </w:r>
            <w:r>
              <w:t xml:space="preserve">Specialized Business Consultant guidance on corporate tax obligations, local Osaka municipal regulations, and compliance with Japan's Financial Services Agency requirements. Includes preparation of compliance documentation and a one-hour briefing session with the client's legal counsel in Japan Osaka.</w:t>
            </w:r>
          </w:p>
        </w:tc>
        <w:tc>
          <w:tcPr/>
          <w:p>
            <w:pPr>
              <w:pStyle w:val="Compact"/>
              <w:jc w:val="left"/>
            </w:pPr>
            <w:r>
              <w:t xml:space="preserve">12 hrs</w:t>
            </w:r>
          </w:p>
        </w:tc>
        <w:tc>
          <w:tcPr/>
          <w:p>
            <w:pPr>
              <w:pStyle w:val="Compact"/>
              <w:jc w:val="left"/>
            </w:pPr>
            <w:r>
              <w:t xml:space="preserve">¥30,000</w:t>
            </w:r>
          </w:p>
        </w:tc>
        <w:tc>
          <w:tcPr/>
          <w:p>
            <w:pPr>
              <w:pStyle w:val="Compact"/>
              <w:jc w:val="left"/>
            </w:pPr>
            <w:r>
              <w:t xml:space="preserve">¥360,000</w:t>
            </w:r>
          </w:p>
        </w:tc>
      </w:tr>
      <w:tr>
        <w:tc>
          <w:tcPr/>
          <w:p>
            <w:pPr>
              <w:pStyle w:val="Compact"/>
              <w:jc w:val="left"/>
            </w:pPr>
            <w:r>
              <w:t xml:space="preserve">6</w:t>
            </w:r>
          </w:p>
        </w:tc>
        <w:tc>
          <w:tcPr/>
          <w:p>
            <w:pPr>
              <w:pStyle w:val="Compact"/>
              <w:jc w:val="left"/>
            </w:pPr>
            <w:r>
              <w:rPr>
                <w:bCs/>
                <w:b/>
              </w:rPr>
              <w:t xml:space="preserve">Travel &amp; On-Site Consultation Expenses (Japan Osaka)</w:t>
            </w:r>
            <w:r>
              <w:br/>
            </w:r>
            <w:r>
              <w:t xml:space="preserve">Business Consultant travel within Japan Osaka for on-site meetings, client facility visits, and stakeholder presentations. Includes local transportation, accommodation (3 nights), and per diem as per company policy. All expenses incurred in the Japan Osaka metropolitan area during the service period.</w:t>
            </w:r>
          </w:p>
        </w:tc>
        <w:tc>
          <w:tcPr/>
          <w:p>
            <w:pPr>
              <w:pStyle w:val="Compact"/>
              <w:jc w:val="left"/>
            </w:pPr>
            <w:r>
              <w:t xml:space="preserve">1 lot</w:t>
            </w:r>
          </w:p>
        </w:tc>
        <w:tc>
          <w:tcPr/>
          <w:p>
            <w:pPr>
              <w:pStyle w:val="Compact"/>
              <w:jc w:val="left"/>
            </w:pPr>
            <w:r>
              <w:t xml:space="preserve">—</w:t>
            </w:r>
          </w:p>
        </w:tc>
        <w:tc>
          <w:tcPr/>
          <w:p>
            <w:pPr>
              <w:pStyle w:val="Compact"/>
              <w:jc w:val="left"/>
            </w:pPr>
            <w:r>
              <w:t xml:space="preserve">¥185,000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¥3,393,000</w:t>
            </w:r>
          </w:p>
        </w:tc>
      </w:tr>
      <w:tr>
        <w:tc>
          <w:tcPr/>
          <w:p>
            <w:pPr>
              <w:pStyle w:val="Compact"/>
              <w:jc w:val="left"/>
            </w:pPr>
            <w:r>
              <w:t xml:space="preserve">Consumption Tax (10%)</w:t>
            </w:r>
          </w:p>
        </w:tc>
        <w:tc>
          <w:tcPr/>
          <w:p>
            <w:pPr>
              <w:pStyle w:val="Compact"/>
              <w:jc w:val="left"/>
            </w:pPr>
            <w:r>
              <w:t xml:space="preserve">¥339,300</w:t>
            </w:r>
          </w:p>
        </w:tc>
      </w:tr>
      <w:tr>
        <w:tc>
          <w:tcPr/>
          <w:p>
            <w:pPr>
              <w:pStyle w:val="Compact"/>
              <w:jc w:val="left"/>
            </w:pPr>
            <w:r>
              <w:t xml:space="preserve">Early Payment Discount (2% if paid within 10 days)</w:t>
            </w:r>
          </w:p>
        </w:tc>
        <w:tc>
          <w:tcPr/>
          <w:p>
            <w:pPr>
              <w:pStyle w:val="Compact"/>
              <w:jc w:val="left"/>
            </w:pPr>
            <w:r>
              <w:t xml:space="preserve">-¥67,860</w:t>
            </w:r>
          </w:p>
        </w:tc>
      </w:tr>
      <w:tr>
        <w:tc>
          <w:tcPr/>
          <w:p>
            <w:pPr>
              <w:pStyle w:val="Compact"/>
              <w:jc w:val="left"/>
            </w:pPr>
            <w:r>
              <w:t xml:space="preserve">Grand Total Due</w:t>
            </w:r>
          </w:p>
        </w:tc>
        <w:tc>
          <w:tcPr/>
          <w:p>
            <w:pPr>
              <w:pStyle w:val="Compact"/>
              <w:jc w:val="left"/>
            </w:pPr>
            <w:r>
              <w:t xml:space="preserve">¥3,664,440</w:t>
            </w:r>
          </w:p>
        </w:tc>
      </w:tr>
    </w:tbl>
    <w:bookmarkStart w:id="24" w:name="payment-terms-instructions"/>
    <w:p>
      <w:pPr>
        <w:pStyle w:val="Heading3"/>
      </w:pPr>
      <w:r>
        <w:t xml:space="preserve">Payment Terms &amp; Instructions</w:t>
      </w:r>
    </w:p>
    <w:p>
      <w:pPr>
        <w:pStyle w:val="FirstParagraph"/>
      </w:pPr>
      <w:r>
        <w:rPr>
          <w:bCs/>
          <w:b/>
        </w:rPr>
        <w:t xml:space="preserve">Payment Due Date:</w:t>
      </w:r>
      <w:r>
        <w:t xml:space="preserve"> </w:t>
      </w:r>
      <w:r>
        <w:t xml:space="preserve">July 15, 2025 (30 days from Invoice issue date)</w:t>
      </w:r>
    </w:p>
    <w:p>
      <w:pPr>
        <w:pStyle w:val="BodyText"/>
      </w:pPr>
      <w:r>
        <w:rPr>
          <w:bCs/>
          <w:b/>
        </w:rPr>
        <w:t xml:space="preserve">Payment Method:</w:t>
      </w:r>
      <w:r>
        <w:t xml:space="preserve"> </w:t>
      </w:r>
      <w:r>
        <w:t xml:space="preserve">Bank Transfer (Japanese Domestic Wire / Ginko)</w:t>
      </w:r>
    </w:p>
    <w:p>
      <w:pPr>
        <w:pStyle w:val="BodyText"/>
      </w:pPr>
      <w:r>
        <w:rPr>
          <w:bCs/>
          <w:b/>
        </w:rPr>
        <w:t xml:space="preserve">Bank:</w:t>
      </w:r>
      <w:r>
        <w:t xml:space="preserve"> </w:t>
      </w:r>
      <w:r>
        <w:t xml:space="preserve">Sumitomo Mitsui Banking Corporation, Osaka Central Branch</w:t>
      </w:r>
    </w:p>
    <w:p>
      <w:pPr>
        <w:pStyle w:val="BodyText"/>
      </w:pPr>
      <w:r>
        <w:rPr>
          <w:bCs/>
          <w:b/>
        </w:rPr>
        <w:t xml:space="preserve">Account Name:</w:t>
      </w:r>
      <w:r>
        <w:t xml:space="preserve"> </w:t>
      </w:r>
      <w:r>
        <w:t xml:space="preserve">Osaka Strategic Advisory Group</w:t>
      </w:r>
    </w:p>
    <w:p>
      <w:pPr>
        <w:pStyle w:val="BodyText"/>
      </w:pPr>
      <w:r>
        <w:rPr>
          <w:bCs/>
          <w:b/>
        </w:rPr>
        <w:t xml:space="preserve">Account Number:</w:t>
      </w:r>
      <w:r>
        <w:t xml:space="preserve"> </w:t>
      </w:r>
      <w:r>
        <w:t xml:space="preserve">123-456789 (Ordinary Account / Futsuu)</w:t>
      </w:r>
    </w:p>
    <w:p>
      <w:pPr>
        <w:pStyle w:val="BodyText"/>
      </w:pPr>
      <w:r>
        <w:rPr>
          <w:bCs/>
          <w:b/>
        </w:rPr>
        <w:t xml:space="preserve">Reference:</w:t>
      </w:r>
      <w:r>
        <w:t xml:space="preserve"> </w:t>
      </w:r>
      <w:r>
        <w:t xml:space="preserve">Please cite Invoice No. OSK-2025-0487 in the transfer memo.</w:t>
      </w:r>
    </w:p>
    <w:p>
      <w:pPr>
        <w:pStyle w:val="BodyText"/>
      </w:pPr>
      <w:r>
        <w:rPr>
          <w:bCs/>
          <w:b/>
        </w:rPr>
        <w:t xml:space="preserve">Overdue Penalty:</w:t>
      </w:r>
      <w:r>
        <w:t xml:space="preserve"> </w:t>
      </w:r>
      <w:r>
        <w:t xml:space="preserve">A late payment surcharge of 1.5% per month will be applied to any balance remaining after the due date, in accordance with Japan's Late Payment Interest Act.</w:t>
      </w:r>
    </w:p>
    <w:bookmarkEnd w:id="24"/>
    <w:bookmarkStart w:id="25" w:name="notes-terms-of-service"/>
    <w:p>
      <w:pPr>
        <w:pStyle w:val="Heading3"/>
      </w:pPr>
      <w:r>
        <w:t xml:space="preserve">Notes &amp; Terms of Service</w:t>
      </w:r>
    </w:p>
    <w:p>
      <w:pPr>
        <w:pStyle w:val="FirstParagraph"/>
      </w:pPr>
      <w:r>
        <w:t xml:space="preserve">This Invoice represents the final billing for all Business Consultant services rendered by Osaka Strategic Advisory Group to Kansai Retail Holdings K.K. during the period of April 1 through June 30, 2025, within the Japan Osaka metropolitan area. All services were delivered in accordance with the Master Service Agreement (MSA) dated March 1, 2025, and the Statement of Work (SOW) specific to this engagement.</w:t>
      </w:r>
    </w:p>
    <w:p>
      <w:pPr>
        <w:pStyle w:val="BodyText"/>
      </w:pPr>
      <w:r>
        <w:t xml:space="preserve">The Business Consultant engagement was conducted in full compliance with the Japan Fair Trade Commission guidelines and all applicable Osaka municipal business regulations. All intellectual property developed during this Business Consultant engagement, including strategic plans, audit reports, and process documentation, remains the exclusive property of the client upon full settlement of this Invoice.</w:t>
      </w:r>
    </w:p>
    <w:p>
      <w:pPr>
        <w:pStyle w:val="BodyText"/>
      </w:pPr>
      <w:r>
        <w:t xml:space="preserve">Should the client require additional Business Consultant services beyond the scope defined in this Invoice, a separate Statement of Work and corresponding Invoice will be issued. All rates quoted are in Japanese Yen (JPY) and are inclusive of applicable consumption tax as mandated by Japan's tax authorities.</w:t>
      </w:r>
    </w:p>
    <w:p>
      <w:pPr>
        <w:pStyle w:val="BodyText"/>
      </w:pPr>
      <w:r>
        <w:t xml:space="preserve">This Invoice is valid for 90 days from the date of issue. After this period, the Business Consultant services described herein will be subject to re-confirmation of rates and availability. Please direct any questions or disputes regarding this Invoice to the billing department at billing@osakastrategic.jp within 14 days of receipt.</w:t>
      </w:r>
    </w:p>
    <w:bookmarkEnd w:id="25"/>
    <w:p>
      <w:pPr>
        <w:pStyle w:val="BodyText"/>
      </w:pPr>
      <w:r>
        <w:rPr>
          <w:bCs/>
          <w:b/>
        </w:rPr>
        <w:t xml:space="preserve">Osaka Strategic Advisory Group</w:t>
      </w:r>
      <w:r>
        <w:t xml:space="preserve"> </w:t>
      </w:r>
      <w:r>
        <w:t xml:space="preserve">| Business Consultant Services Division</w:t>
      </w:r>
    </w:p>
    <w:p>
      <w:pPr>
        <w:pStyle w:val="BodyText"/>
      </w:pPr>
      <w:r>
        <w:t xml:space="preserve">2-14-8 Dotonbori, Chuo-ku, Osaka 542-0071, Japan | Tel: +81-6-6210-4580</w:t>
      </w:r>
    </w:p>
    <w:p>
      <w:pPr>
        <w:pStyle w:val="BodyText"/>
      </w:pPr>
      <w:r>
        <w:t xml:space="preserve">Corporation Number: 5120001234567 | Representative: Dr. Sarah Mitchell</w:t>
      </w:r>
    </w:p>
    <w:p>
      <w:pPr>
        <w:pStyle w:val="BodyText"/>
      </w:pPr>
      <w:r>
        <w:t xml:space="preserve">Thank you for your business. We appreciate the opportunity to serve as your trusted Business Consultant in Japan Osaka.</w:t>
      </w:r>
    </w:p>
    <w:p>
      <w:pPr>
        <w:pStyle w:val="BodyText"/>
      </w:pPr>
      <w:r>
        <w:t xml:space="preserve">This is a computer-generated Invoice. No signature is required. Invoice No: OSK-2025-0487 | Generated: June 15,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Business Consultant Services - Japan Osaka</dc:title>
  <dc:creator/>
  <dc:language>en</dc:language>
  <cp:keywords/>
  <dcterms:created xsi:type="dcterms:W3CDTF">2026-10-10T04:18:11Z</dcterms:created>
  <dcterms:modified xsi:type="dcterms:W3CDTF">2026-10-10T04:18:11Z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