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trategic-edge-consulting-pvt.-ltd."/>
    <w:p>
      <w:pPr>
        <w:pStyle w:val="Heading1"/>
      </w:pPr>
      <w:r>
        <w:t xml:space="preserve">Strategic Edge Consulting Pvt. Ltd.</w:t>
      </w:r>
    </w:p>
    <w:p>
      <w:pPr>
        <w:pStyle w:val="FirstParagraph"/>
      </w:pPr>
      <w:r>
        <w:t xml:space="preserve">Business Consultant Services Division</w:t>
      </w:r>
    </w:p>
    <w:p>
      <w:pPr>
        <w:pStyle w:val="BodyText"/>
      </w:pPr>
      <w:r>
        <w:t xml:space="preserve">Office No. 412, New Road, Kathmandu 44600, Nepal</w:t>
      </w:r>
    </w:p>
    <w:p>
      <w:pPr>
        <w:pStyle w:val="BodyText"/>
      </w:pPr>
      <w:r>
        <w:t xml:space="preserve">Tel: +977-1-4712345 | Email: billing@strategicedge.com.np</w:t>
      </w:r>
    </w:p>
    <w:p>
      <w:pPr>
        <w:pStyle w:val="BodyText"/>
      </w:pPr>
      <w:r>
        <w:t xml:space="preserve">PAN: 501234567 | Reg. No: 061/072/073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SEC/2025/00487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t xml:space="preserve">Himalayan Textiles &amp; Garments (Pvt.) Ltd.</w:t>
      </w:r>
    </w:p>
    <w:p>
      <w:pPr>
        <w:pStyle w:val="BodyText"/>
      </w:pPr>
      <w:r>
        <w:t xml:space="preserve">Attn: Mr. Rajesh Koirala, Chief Executive Officer</w:t>
      </w:r>
    </w:p>
    <w:p>
      <w:pPr>
        <w:pStyle w:val="BodyText"/>
      </w:pPr>
      <w:r>
        <w:t xml:space="preserve">Plot No. 18, Bhrikutimandap Industrial Area</w:t>
      </w:r>
    </w:p>
    <w:p>
      <w:pPr>
        <w:pStyle w:val="BodyText"/>
      </w:pPr>
      <w:r>
        <w:t xml:space="preserve">Kathmandu 44700, Nepal</w:t>
      </w:r>
    </w:p>
    <w:p>
      <w:pPr>
        <w:pStyle w:val="BodyText"/>
      </w:pPr>
      <w:r>
        <w:t xml:space="preserve">PAN: 507654321</w:t>
      </w:r>
    </w:p>
    <w:p>
      <w:pPr>
        <w:pStyle w:val="BodyText"/>
      </w:pPr>
      <w:r>
        <w:t xml:space="preserve">Tel: +977-1-5543210</w:t>
      </w:r>
    </w:p>
    <w:bookmarkEnd w:id="22"/>
    <w:bookmarkStart w:id="23" w:name="business-consultant-details"/>
    <w:p>
      <w:pPr>
        <w:pStyle w:val="Heading3"/>
      </w:pPr>
      <w:r>
        <w:t xml:space="preserve">Business Consultant Details</w:t>
      </w:r>
    </w:p>
    <w:p>
      <w:pPr>
        <w:pStyle w:val="FirstParagraph"/>
      </w:pPr>
      <w:r>
        <w:t xml:space="preserve">Er. Sunita Sharma, MBA</w:t>
      </w:r>
    </w:p>
    <w:p>
      <w:pPr>
        <w:pStyle w:val="BodyText"/>
      </w:pPr>
      <w:r>
        <w:t xml:space="preserve">Lead Business Consultant</w:t>
      </w:r>
    </w:p>
    <w:p>
      <w:pPr>
        <w:pStyle w:val="BodyText"/>
      </w:pPr>
      <w:r>
        <w:t xml:space="preserve">Strategic Edge Consulting Pvt. Ltd.</w:t>
      </w:r>
    </w:p>
    <w:p>
      <w:pPr>
        <w:pStyle w:val="BodyText"/>
      </w:pPr>
      <w:r>
        <w:t xml:space="preserve">Kathmandu, Nepal</w:t>
      </w:r>
    </w:p>
    <w:p>
      <w:pPr>
        <w:pStyle w:val="BodyText"/>
      </w:pPr>
      <w:r>
        <w:t xml:space="preserve">License No: BC/NPL/2024/0091</w:t>
      </w:r>
    </w:p>
    <w:p>
      <w:pPr>
        <w:pStyle w:val="BodyText"/>
      </w:pPr>
      <w:r>
        <w:t xml:space="preserve">Specialization: Corporate Strategy, Market Expansion, Operational Efficiency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Comprehensive Business Strategy Development and Market Analysis for expansion into South Asian markets. The Business Consultant conducted in-depth research on competitor positioning, consumer behavior in Nepal Kathmandu metropolitan area, and identified three viable growth corridors for the client's textile export division.</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Operational Efficiency Audit and Process Re-engineering. The Business Consultant performed a full-scale audit of the client's manufacturing workflow, supply chain logistics, and quality control systems across three production units in the Kathmandu Valley region. Detailed recommendations for reducing operational costs by an estimated 18 percent were delivered.</w:t>
            </w:r>
          </w:p>
        </w:tc>
        <w:tc>
          <w:tcPr/>
          <w:p>
            <w:pPr>
              <w:pStyle w:val="Compact"/>
              <w:jc w:val="left"/>
            </w:pPr>
            <w:r>
              <w:t xml:space="preserve">20 Days</w:t>
            </w:r>
          </w:p>
        </w:tc>
        <w:tc>
          <w:tcPr/>
          <w:p>
            <w:pPr>
              <w:pStyle w:val="Compact"/>
              <w:jc w:val="left"/>
            </w:pPr>
            <w:r>
              <w:t xml:space="preserve">10,500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Human Resource Restructuring and Leadership Development Program Design. The Business Consultant assessed the organizational hierarchy, designed a new performance management framework, and conducted two full-day workshops for senior management in Kathmandu to align leadership capabilities with the revised corporate strategy.</w:t>
            </w:r>
          </w:p>
        </w:tc>
        <w:tc>
          <w:tcPr/>
          <w:p>
            <w:pPr>
              <w:pStyle w:val="Compact"/>
              <w:jc w:val="left"/>
            </w:pPr>
            <w:r>
              <w:t xml:space="preserve">10 Days</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4</w:t>
            </w:r>
          </w:p>
        </w:tc>
        <w:tc>
          <w:tcPr/>
          <w:p>
            <w:pPr>
              <w:pStyle w:val="Compact"/>
              <w:jc w:val="left"/>
            </w:pPr>
            <w:r>
              <w:t xml:space="preserve">Digital Transformation Roadmap and Technology Integration Advisory. The Business Consultant prepared a 24-month digital adoption plan covering ERP implementation, e-commerce platform development, and data analytics infrastructure. This advisory service was tailored specifically for the Nepal Kathmandu business environment and regulatory landscape.</w:t>
            </w:r>
          </w:p>
        </w:tc>
        <w:tc>
          <w:tcPr/>
          <w:p>
            <w:pPr>
              <w:pStyle w:val="Compact"/>
              <w:jc w:val="left"/>
            </w:pPr>
            <w:r>
              <w:t xml:space="preserve">12 Days</w:t>
            </w:r>
          </w:p>
        </w:tc>
        <w:tc>
          <w:tcPr/>
          <w:p>
            <w:pPr>
              <w:pStyle w:val="Compact"/>
              <w:jc w:val="left"/>
            </w:pPr>
            <w:r>
              <w:t xml:space="preserve">13,500</w:t>
            </w:r>
          </w:p>
        </w:tc>
        <w:tc>
          <w:tcPr/>
          <w:p>
            <w:pPr>
              <w:pStyle w:val="Compact"/>
              <w:jc w:val="left"/>
            </w:pPr>
            <w:r>
              <w:t xml:space="preserve">162,000</w:t>
            </w:r>
          </w:p>
        </w:tc>
      </w:tr>
      <w:tr>
        <w:tc>
          <w:tcPr/>
          <w:p>
            <w:pPr>
              <w:pStyle w:val="Compact"/>
              <w:jc w:val="left"/>
            </w:pPr>
            <w:r>
              <w:t xml:space="preserve">5</w:t>
            </w:r>
          </w:p>
        </w:tc>
        <w:tc>
          <w:tcPr/>
          <w:p>
            <w:pPr>
              <w:pStyle w:val="Compact"/>
              <w:jc w:val="left"/>
            </w:pPr>
            <w:r>
              <w:t xml:space="preserve">Financial Modeling and Investment Feasibility Study for proposed new production facility in Bhaktapur district. The Business Consultant developed detailed cash flow projections, break-even analysis, and risk assessment matrices to support the client's board-level investment decision.</w:t>
            </w:r>
          </w:p>
        </w:tc>
        <w:tc>
          <w:tcPr/>
          <w:p>
            <w:pPr>
              <w:pStyle w:val="Compact"/>
              <w:jc w:val="left"/>
            </w:pPr>
            <w:r>
              <w:t xml:space="preserve">8 Days</w:t>
            </w:r>
          </w:p>
        </w:tc>
        <w:tc>
          <w:tcPr/>
          <w:p>
            <w:pPr>
              <w:pStyle w:val="Compact"/>
              <w:jc w:val="left"/>
            </w:pPr>
            <w:r>
              <w:t xml:space="preserve">14,000</w:t>
            </w:r>
          </w:p>
        </w:tc>
        <w:tc>
          <w:tcPr/>
          <w:p>
            <w:pPr>
              <w:pStyle w:val="Compact"/>
              <w:jc w:val="left"/>
            </w:pPr>
            <w:r>
              <w:t xml:space="preserve">112,000</w:t>
            </w:r>
          </w:p>
        </w:tc>
      </w:tr>
      <w:tr>
        <w:tc>
          <w:tcPr/>
          <w:p>
            <w:pPr>
              <w:pStyle w:val="Compact"/>
              <w:jc w:val="left"/>
            </w:pPr>
            <w:r>
              <w:t xml:space="preserve">6</w:t>
            </w:r>
          </w:p>
        </w:tc>
        <w:tc>
          <w:tcPr/>
          <w:p>
            <w:pPr>
              <w:pStyle w:val="Compact"/>
              <w:jc w:val="left"/>
            </w:pPr>
            <w:r>
              <w:t xml:space="preserve">Regulatory Compliance Review and Government Liaison Advisory. The Business Consultant reviewed all applicable regulations under the Nepal Companies Act, Income Tax Act, and local Kathmandu Metropolitan City ordinances to ensure full compliance of the client's expanded operations.</w:t>
            </w:r>
          </w:p>
        </w:tc>
        <w:tc>
          <w:tcPr/>
          <w:p>
            <w:pPr>
              <w:pStyle w:val="Compact"/>
              <w:jc w:val="left"/>
            </w:pPr>
            <w:r>
              <w:t xml:space="preserve">5 Days</w:t>
            </w:r>
          </w:p>
        </w:tc>
        <w:tc>
          <w:tcPr/>
          <w:p>
            <w:pPr>
              <w:pStyle w:val="Compact"/>
              <w:jc w:val="left"/>
            </w:pPr>
            <w:r>
              <w:t xml:space="preserve">9,500</w:t>
            </w:r>
          </w:p>
        </w:tc>
        <w:tc>
          <w:tcPr/>
          <w:p>
            <w:pPr>
              <w:pStyle w:val="Compact"/>
              <w:jc w:val="left"/>
            </w:pPr>
            <w:r>
              <w:t xml:space="preserve">47,500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821,500.00</w:t>
            </w:r>
          </w:p>
        </w:tc>
      </w:tr>
      <w:tr>
        <w:tc>
          <w:tcPr/>
          <w:p>
            <w:pPr>
              <w:pStyle w:val="Compact"/>
              <w:jc w:val="left"/>
            </w:pPr>
            <w:r>
              <w:t xml:space="preserve">VAT (13% as per Nepal Tax Regulations)</w:t>
            </w:r>
          </w:p>
        </w:tc>
        <w:tc>
          <w:tcPr/>
          <w:p>
            <w:pPr>
              <w:pStyle w:val="Compact"/>
              <w:jc w:val="left"/>
            </w:pPr>
            <w:r>
              <w:t xml:space="preserve">NPR 106,795.00</w:t>
            </w:r>
          </w:p>
        </w:tc>
      </w:tr>
      <w:tr>
        <w:tc>
          <w:tcPr/>
          <w:p>
            <w:pPr>
              <w:pStyle w:val="Compact"/>
              <w:jc w:val="left"/>
            </w:pPr>
            <w:r>
              <w:t xml:space="preserve">Service Tax (1%)</w:t>
            </w:r>
          </w:p>
        </w:tc>
        <w:tc>
          <w:tcPr/>
          <w:p>
            <w:pPr>
              <w:pStyle w:val="Compact"/>
              <w:jc w:val="left"/>
            </w:pPr>
            <w:r>
              <w:t xml:space="preserve">NPR 8,215.00</w:t>
            </w:r>
          </w:p>
        </w:tc>
      </w:tr>
      <w:tr>
        <w:tc>
          <w:tcPr/>
          <w:p>
            <w:pPr>
              <w:pStyle w:val="Compact"/>
              <w:jc w:val="left"/>
            </w:pPr>
            <w:r>
              <w:t xml:space="preserve">Local Surcharge (2%)</w:t>
            </w:r>
          </w:p>
        </w:tc>
        <w:tc>
          <w:tcPr/>
          <w:p>
            <w:pPr>
              <w:pStyle w:val="Compact"/>
              <w:jc w:val="left"/>
            </w:pPr>
            <w:r>
              <w:t xml:space="preserve">NPR 16,430.00</w:t>
            </w:r>
          </w:p>
        </w:tc>
      </w:tr>
      <w:tr>
        <w:tc>
          <w:tcPr/>
          <w:p>
            <w:pPr>
              <w:pStyle w:val="Compact"/>
              <w:jc w:val="left"/>
            </w:pPr>
            <w:r>
              <w:t xml:space="preserve">Discount (Early Payment 2%)</w:t>
            </w:r>
          </w:p>
        </w:tc>
        <w:tc>
          <w:tcPr/>
          <w:p>
            <w:pPr>
              <w:pStyle w:val="Compact"/>
              <w:jc w:val="left"/>
            </w:pPr>
            <w:r>
              <w:t xml:space="preserve">- NPR 16,430.00</w:t>
            </w:r>
          </w:p>
        </w:tc>
      </w:tr>
      <w:tr>
        <w:tc>
          <w:tcPr/>
          <w:p>
            <w:pPr>
              <w:pStyle w:val="Compact"/>
              <w:jc w:val="left"/>
            </w:pPr>
            <w:r>
              <w:t xml:space="preserve">GRAND TOTAL</w:t>
            </w:r>
          </w:p>
        </w:tc>
        <w:tc>
          <w:tcPr/>
          <w:p>
            <w:pPr>
              <w:pStyle w:val="Compact"/>
              <w:jc w:val="left"/>
            </w:pPr>
            <w:r>
              <w:t xml:space="preserve">NPR 936,510.00</w:t>
            </w:r>
          </w:p>
        </w:tc>
      </w:tr>
    </w:tbl>
    <w:bookmarkStart w:id="24" w:name="invoice-notes-and-payment-instructions"/>
    <w:p>
      <w:pPr>
        <w:pStyle w:val="Heading3"/>
      </w:pPr>
      <w:r>
        <w:t xml:space="preserve">Invoice Notes and Payment Instructions</w:t>
      </w:r>
    </w:p>
    <w:p>
      <w:pPr>
        <w:pStyle w:val="FirstParagraph"/>
      </w:pPr>
      <w:r>
        <w:rPr>
          <w:bCs/>
          <w:b/>
        </w:rPr>
        <w:t xml:space="preserve">Amount in Words:</w:t>
      </w:r>
      <w:r>
        <w:t xml:space="preserve"> </w:t>
      </w:r>
      <w:r>
        <w:t xml:space="preserve">Nine Lakh Thirty-Six Thousand Five Hundred and Ten Nepalese Rupees Only.</w:t>
      </w:r>
    </w:p>
    <w:p>
      <w:pPr>
        <w:pStyle w:val="BodyText"/>
      </w:pPr>
      <w:r>
        <w:rPr>
          <w:bCs/>
          <w:b/>
        </w:rPr>
        <w:t xml:space="preserve">Bank:</w:t>
      </w:r>
      <w:r>
        <w:t xml:space="preserve"> </w:t>
      </w:r>
      <w:r>
        <w:t xml:space="preserve">Nepal Commerce Bank, New Road Branch, Kathmandu</w:t>
      </w:r>
    </w:p>
    <w:p>
      <w:pPr>
        <w:pStyle w:val="BodyText"/>
      </w:pPr>
      <w:r>
        <w:rPr>
          <w:bCs/>
          <w:b/>
        </w:rPr>
        <w:t xml:space="preserve">Account Name:</w:t>
      </w:r>
      <w:r>
        <w:t xml:space="preserve"> </w:t>
      </w:r>
      <w:r>
        <w:t xml:space="preserve">Strategic Edge Consulting Pvt. Ltd.</w:t>
      </w:r>
    </w:p>
    <w:p>
      <w:pPr>
        <w:pStyle w:val="BodyText"/>
      </w:pPr>
      <w:r>
        <w:rPr>
          <w:bCs/>
          <w:b/>
        </w:rPr>
        <w:t xml:space="preserve">Account No:</w:t>
      </w:r>
      <w:r>
        <w:t xml:space="preserve"> </w:t>
      </w:r>
      <w:r>
        <w:t xml:space="preserve">001-0045-678901</w:t>
      </w:r>
    </w:p>
    <w:p>
      <w:pPr>
        <w:pStyle w:val="BodyText"/>
      </w:pPr>
      <w:r>
        <w:rPr>
          <w:bCs/>
          <w:b/>
        </w:rPr>
        <w:t xml:space="preserve">SWIFT Code:</w:t>
      </w:r>
      <w:r>
        <w:t xml:space="preserve"> </w:t>
      </w:r>
      <w:r>
        <w:t xml:space="preserve">NBCBNPKA</w:t>
      </w:r>
    </w:p>
    <w:p>
      <w:pPr>
        <w:pStyle w:val="BodyText"/>
      </w:pPr>
      <w:r>
        <w:t xml:space="preserve">Please reference Invoice No. SEC/2025/00487 in all payment communications. This Invoice is valid for 30 days from the date of issue. The Business Consultant services described herein were rendered in Nepal Kathmandu and are subject to all applicable Nepali tax laws and commercial regulations.</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represents the final and complete billing for all Business Consultant services rendered by Strategic Edge Consulting Pvt. Ltd. to the client during the engagement period of 1 March 2025 to 10 June 2025 in Nepal Kathmandu.</w:t>
      </w:r>
    </w:p>
    <w:p>
      <w:pPr>
        <w:numPr>
          <w:ilvl w:val="0"/>
          <w:numId w:val="1001"/>
        </w:numPr>
        <w:pStyle w:val="Compact"/>
      </w:pPr>
      <w:r>
        <w:t xml:space="preserve">Payment is due within fifteen (15) calendar days from the Invoice date. Late payments shall attract a penalty of 1.5% per month as per the Nepal Contract Act, 2023.</w:t>
      </w:r>
    </w:p>
    <w:p>
      <w:pPr>
        <w:numPr>
          <w:ilvl w:val="0"/>
          <w:numId w:val="1001"/>
        </w:numPr>
        <w:pStyle w:val="Compact"/>
      </w:pPr>
      <w:r>
        <w:t xml:space="preserve">All deliverables, reports, and strategic documents produced by the Business Consultant remain the intellectual property of Strategic Edge Consulting Pvt. Ltd. until full payment of this Invoice is received.</w:t>
      </w:r>
    </w:p>
    <w:p>
      <w:pPr>
        <w:numPr>
          <w:ilvl w:val="0"/>
          <w:numId w:val="1001"/>
        </w:numPr>
        <w:pStyle w:val="Compact"/>
      </w:pPr>
      <w:r>
        <w:t xml:space="preserve">The Business Consultant shall maintain strict confidentiality regarding all proprietary information, trade secrets, and financial data of the client in accordance with the Nepal Privacy Act, 2074.</w:t>
      </w:r>
    </w:p>
    <w:p>
      <w:pPr>
        <w:numPr>
          <w:ilvl w:val="0"/>
          <w:numId w:val="1001"/>
        </w:numPr>
        <w:pStyle w:val="Compact"/>
      </w:pPr>
      <w:r>
        <w:t xml:space="preserve">Any disputes arising from this Invoice or the associated Business Consultant engagement shall be resolved through arbitration in Kathmandu, Nepal, in accordance with the Nepal Arbitration Act, 2055.</w:t>
      </w:r>
    </w:p>
    <w:p>
      <w:pPr>
        <w:numPr>
          <w:ilvl w:val="0"/>
          <w:numId w:val="1001"/>
        </w:numPr>
        <w:pStyle w:val="Compact"/>
      </w:pPr>
      <w:r>
        <w:t xml:space="preserve">This Invoice is issued in compliance with the requirements of the Inland Revenue Department, Government of Nepal, and is subject to audit and verification.</w:t>
      </w:r>
    </w:p>
    <w:p>
      <w:pPr>
        <w:numPr>
          <w:ilvl w:val="0"/>
          <w:numId w:val="1001"/>
        </w:numPr>
        <w:pStyle w:val="Compact"/>
      </w:pPr>
      <w:r>
        <w:t xml:space="preserve">The Business Consultant shall provide a 30-day post-engagement support window for clarifications related to the deliverables specified in this Invoice at no additional charge.</w:t>
      </w:r>
    </w:p>
    <w:bookmarkEnd w:id="25"/>
    <w:p>
      <w:pPr>
        <w:pStyle w:val="FirstParagraph"/>
      </w:pPr>
      <w:r>
        <w:t xml:space="preserve">Business Consultant Signature &amp; Seal</w:t>
      </w:r>
    </w:p>
    <w:p>
      <w:pPr>
        <w:pStyle w:val="BodyText"/>
      </w:pPr>
      <w:r>
        <w:t xml:space="preserve">Client Authorized Signatory</w:t>
      </w:r>
    </w:p>
    <w:p>
      <w:pPr>
        <w:pStyle w:val="BodyText"/>
      </w:pPr>
      <w:r>
        <w:t xml:space="preserve">Company Stamp &amp; Date</w:t>
      </w:r>
    </w:p>
    <w:p>
      <w:pPr>
        <w:pStyle w:val="BodyText"/>
      </w:pPr>
      <w:r>
        <w:t xml:space="preserve">Strategic Edge Consulting Pvt. Ltd. | Business Consultant Services | Kathmandu, Nepal</w:t>
      </w:r>
    </w:p>
    <w:p>
      <w:pPr>
        <w:pStyle w:val="BodyText"/>
      </w:pPr>
      <w:r>
        <w:t xml:space="preserve">This Invoice was generated electronically and is valid without physical signature. For verification, contact billing@strategicedge.com.np</w:t>
      </w:r>
    </w:p>
    <w:p>
      <w:pPr>
        <w:pStyle w:val="BodyText"/>
      </w:pPr>
      <w:r>
        <w:t xml:space="preserve">Thank you for engaging our Business Consultant services. We look forward to continuing our professional partnership in Nepal Kathmandu and beyond.</w:t>
      </w:r>
    </w:p>
    <w:p>
      <w:pPr>
        <w:pStyle w:val="BodyText"/>
      </w:pPr>
      <w:r>
        <w:t xml:space="preserve">© 2025 Strategic Edge Consulting Pvt. Ltd. All Rights Reserved. | VAT Reg. No: 501234567 |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Nepal Kathmandu</dc:title>
  <dc:creator/>
  <dc:language>en</dc:language>
  <cp:keywords/>
  <dcterms:created xsi:type="dcterms:W3CDTF">2026-10-10T07:35:58Z</dcterms:created>
  <dcterms:modified xsi:type="dcterms:W3CDTF">2026-10-10T07:35:58Z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