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strategic-advisory-partners-ltd"/>
    <w:p>
      <w:pPr>
        <w:pStyle w:val="Heading1"/>
      </w:pPr>
      <w:r>
        <w:t xml:space="preserve">Strategic Advisory Partners Ltd</w:t>
      </w:r>
    </w:p>
    <w:p>
      <w:pPr>
        <w:pStyle w:val="FirstParagraph"/>
      </w:pPr>
      <w:r>
        <w:t xml:space="preserve">Professional Business Consultant Services</w:t>
      </w:r>
    </w:p>
    <w:p>
      <w:pPr>
        <w:pStyle w:val="BodyText"/>
      </w:pPr>
      <w:r>
        <w:t xml:space="preserve">Level 12, 125 Featherston Street</w:t>
      </w:r>
    </w:p>
    <w:p>
      <w:pPr>
        <w:pStyle w:val="BodyText"/>
      </w:pPr>
      <w:r>
        <w:t xml:space="preserve">Wellington Central, New Zealand Wellington 6011</w:t>
      </w:r>
    </w:p>
    <w:p>
      <w:pPr>
        <w:pStyle w:val="BodyText"/>
      </w:pPr>
      <w:r>
        <w:t xml:space="preserve">Phone: +64 4 472 8890</w:t>
      </w:r>
    </w:p>
    <w:p>
      <w:pPr>
        <w:pStyle w:val="BodyText"/>
      </w:pPr>
      <w:r>
        <w:t xml:space="preserve">Email: billing@strategicadvisory.co.nz</w:t>
      </w:r>
    </w:p>
    <w:p>
      <w:pPr>
        <w:pStyle w:val="BodyText"/>
      </w:pPr>
      <w:r>
        <w:t xml:space="preserve">IRD Number: 942-887-651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t xml:space="preserve">Business Consultant</w:t>
      </w:r>
    </w:p>
    <w:bookmarkEnd w:id="21"/>
    <w:bookmarkStart w:id="22" w:name="billed-to"/>
    <w:p>
      <w:pPr>
        <w:pStyle w:val="Heading3"/>
      </w:pPr>
      <w:r>
        <w:t xml:space="preserve">Billed To</w:t>
      </w:r>
    </w:p>
    <w:p>
      <w:pPr>
        <w:pStyle w:val="FirstParagraph"/>
      </w:pPr>
      <w:r>
        <w:rPr>
          <w:bCs/>
          <w:b/>
        </w:rPr>
        <w:t xml:space="preserve">Harbourview Logistics Group Ltd</w:t>
      </w:r>
    </w:p>
    <w:p>
      <w:pPr>
        <w:pStyle w:val="BodyText"/>
      </w:pPr>
      <w:r>
        <w:t xml:space="preserve">Attn: Mr. Jonathan Reeves, Chief Executive Officer</w:t>
      </w:r>
    </w:p>
    <w:p>
      <w:pPr>
        <w:pStyle w:val="BodyText"/>
      </w:pPr>
      <w:r>
        <w:t xml:space="preserve">Unit 4, 88 Cuba Street</w:t>
      </w:r>
    </w:p>
    <w:p>
      <w:pPr>
        <w:pStyle w:val="BodyText"/>
      </w:pPr>
      <w:r>
        <w:t xml:space="preserve">Wellington Central, New Zealand Wellington 6011</w:t>
      </w:r>
    </w:p>
    <w:p>
      <w:pPr>
        <w:pStyle w:val="BodyText"/>
      </w:pPr>
      <w:r>
        <w:t xml:space="preserve">New Zealand Business Number (NZBN): 9429041234567</w:t>
      </w:r>
    </w:p>
    <w:p>
      <w:pPr>
        <w:pStyle w:val="BodyText"/>
      </w:pPr>
      <w:r>
        <w:t xml:space="preserve">Email: j.reeves@harbourviewlogistics.co.nz</w:t>
      </w:r>
    </w:p>
    <w:bookmarkEnd w:id="22"/>
    <w:bookmarkStart w:id="23" w:name="prepared-by"/>
    <w:p>
      <w:pPr>
        <w:pStyle w:val="Heading3"/>
      </w:pPr>
      <w:r>
        <w:t xml:space="preserve">Prepared By</w:t>
      </w:r>
    </w:p>
    <w:p>
      <w:pPr>
        <w:pStyle w:val="FirstParagraph"/>
      </w:pPr>
      <w:r>
        <w:rPr>
          <w:bCs/>
          <w:b/>
        </w:rPr>
        <w:t xml:space="preserve">Dr. Sarah Mitchell, MBA</w:t>
      </w:r>
    </w:p>
    <w:p>
      <w:pPr>
        <w:pStyle w:val="BodyText"/>
      </w:pPr>
      <w:r>
        <w:t xml:space="preserve">Senior Business Consultant</w:t>
      </w:r>
    </w:p>
    <w:p>
      <w:pPr>
        <w:pStyle w:val="BodyText"/>
      </w:pPr>
      <w:r>
        <w:t xml:space="preserve">Strategic Advisory Partners Ltd</w:t>
      </w:r>
    </w:p>
    <w:p>
      <w:pPr>
        <w:pStyle w:val="BodyText"/>
      </w:pPr>
      <w:r>
        <w:t xml:space="preserve">New Zealand Wellington</w:t>
      </w:r>
    </w:p>
    <w:p>
      <w:pPr>
        <w:pStyle w:val="BodyText"/>
      </w:pPr>
      <w:r>
        <w:t xml:space="preserve">Registration: NZIC 45218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Strategic Business Planning &amp; Operational Review – Comprehensive assessment of Harbourview Logistics Group's current operational framework, supply chain efficiency, and market positioning within the New Zealand Wellington commercial sector. Includes stakeholder interviews and SWOT analysis.</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Financial Performance Analysis &amp; Forecasting – Detailed review of quarterly financial statements, cash flow projections, and revenue optimisation strategies. Prepared as part of the ongoing Business Consultant engagement for fiscal year 2025/2026.</w:t>
            </w:r>
          </w:p>
        </w:tc>
        <w:tc>
          <w:tcPr/>
          <w:p>
            <w:pPr>
              <w:pStyle w:val="Compact"/>
              <w:jc w:val="left"/>
            </w:pPr>
            <w:r>
              <w:t xml:space="preserve">16</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Workforce Development &amp; Organisational Culture Assessment – Evaluation of human capital strategies, employee engagement metrics, and leadership development programmes. Delivered in accordance with New Zealand employment law and best practices in the Wellington region.</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04</w:t>
            </w:r>
          </w:p>
        </w:tc>
        <w:tc>
          <w:tcPr/>
          <w:p>
            <w:pPr>
              <w:pStyle w:val="Compact"/>
              <w:jc w:val="left"/>
            </w:pPr>
            <w:r>
              <w:t xml:space="preserve">Digital Transformation Roadmap – Development of a 24-month technology adoption plan including CRM integration, automated inventory management, and data analytics infrastructure. Business Consultant recommendations aligned with New Zealand digital economy initiatives.</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Board Advisory &amp; Executive Briefing Sessions – Four (4) dedicated sessions with the Board of Directors presenting findings, strategic recommendations, and implementation timelines. Conducted at the client's offices in New Zealand Wellington.</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06</w:t>
            </w:r>
          </w:p>
        </w:tc>
        <w:tc>
          <w:tcPr/>
          <w:p>
            <w:pPr>
              <w:pStyle w:val="Compact"/>
              <w:jc w:val="left"/>
            </w:pPr>
            <w:r>
              <w:t xml:space="preserve">Regulatory Compliance &amp; Risk Management Review – Assessment of compliance with New Zealand Commerce Commission guidelines, Health &amp; Safety at Work Act 2015 obligations, and industry-specific regulatory requirements applicable to logistics operations in the Wellington region.</w:t>
            </w:r>
          </w:p>
        </w:tc>
        <w:tc>
          <w:tcPr/>
          <w:p>
            <w:pPr>
              <w:pStyle w:val="Compact"/>
              <w:jc w:val="left"/>
            </w:pPr>
            <w:r>
              <w:t xml:space="preserve">10</w:t>
            </w:r>
          </w:p>
        </w:tc>
        <w:tc>
          <w:tcPr/>
          <w:p>
            <w:pPr>
              <w:pStyle w:val="Compact"/>
              <w:jc w:val="left"/>
            </w:pPr>
            <w:r>
              <w:t xml:space="preserve">$285.00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$25,930.00</w:t>
            </w:r>
          </w:p>
        </w:tc>
      </w:tr>
      <w:tr>
        <w:tc>
          <w:tcPr/>
          <w:p>
            <w:pPr>
              <w:pStyle w:val="Compact"/>
              <w:jc w:val="left"/>
            </w:pPr>
            <w:r>
              <w:t xml:space="preserve">GST (15%)</w:t>
            </w:r>
          </w:p>
        </w:tc>
        <w:tc>
          <w:tcPr/>
          <w:p>
            <w:pPr>
              <w:pStyle w:val="Compact"/>
              <w:jc w:val="left"/>
            </w:pPr>
            <w:r>
              <w:t xml:space="preserve">$3,889.50</w:t>
            </w:r>
          </w:p>
        </w:tc>
      </w:tr>
      <w:tr>
        <w:tc>
          <w:tcPr/>
          <w:p>
            <w:pPr>
              <w:pStyle w:val="Compact"/>
              <w:jc w:val="left"/>
            </w:pPr>
            <w:r>
              <w:t xml:space="preserve">Travel &amp; Accommodation (Wellington CBD)</w:t>
            </w:r>
          </w:p>
        </w:tc>
        <w:tc>
          <w:tcPr/>
          <w:p>
            <w:pPr>
              <w:pStyle w:val="Compact"/>
              <w:jc w:val="left"/>
            </w:pPr>
            <w:r>
              <w:t xml:space="preserve">$420.00</w:t>
            </w:r>
          </w:p>
        </w:tc>
      </w:tr>
      <w:tr>
        <w:tc>
          <w:tcPr/>
          <w:p>
            <w:pPr>
              <w:pStyle w:val="Compact"/>
              <w:jc w:val="left"/>
            </w:pPr>
            <w:r>
              <w:t xml:space="preserve">Travel &amp; Accommodation GST (15%)</w:t>
            </w:r>
          </w:p>
        </w:tc>
        <w:tc>
          <w:tcPr/>
          <w:p>
            <w:pPr>
              <w:pStyle w:val="Compact"/>
              <w:jc w:val="left"/>
            </w:pPr>
            <w:r>
              <w:t xml:space="preserve">$63.00</w:t>
            </w:r>
          </w:p>
        </w:tc>
      </w:tr>
      <w:tr>
        <w:tc>
          <w:tcPr/>
          <w:p>
            <w:pPr>
              <w:pStyle w:val="Compact"/>
              <w:jc w:val="left"/>
            </w:pPr>
            <w:r>
              <w:t xml:space="preserve">TOTAL AMOUNT DUE (NZD)</w:t>
            </w:r>
          </w:p>
        </w:tc>
        <w:tc>
          <w:tcPr/>
          <w:p>
            <w:pPr>
              <w:pStyle w:val="Compact"/>
              <w:jc w:val="left"/>
            </w:pPr>
            <w:r>
              <w:t xml:space="preserve">$30,302.50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15 June 2025. The full amount of NZD $30,302.50 is due no later than 15 July 2025.</w:t>
      </w:r>
    </w:p>
    <w:p>
      <w:pPr>
        <w:numPr>
          <w:ilvl w:val="0"/>
          <w:numId w:val="1001"/>
        </w:numPr>
        <w:pStyle w:val="Compact"/>
      </w:pPr>
      <w:r>
        <w:t xml:space="preserve">Payment may be made via bank transfer to: ANZ Bank, Account Name: Strategic Advisory Partners Ltd, Account Number: 01-0456-7890123-00, Branch Code: 01-0456, Reference: INV-2025-0472.</w:t>
      </w:r>
    </w:p>
    <w:p>
      <w:pPr>
        <w:numPr>
          <w:ilvl w:val="0"/>
          <w:numId w:val="1001"/>
        </w:numPr>
        <w:pStyle w:val="Compact"/>
      </w:pPr>
      <w:r>
        <w:t xml:space="preserve">Overdue payments will incur interest at the rate of 10% per annum, calculated daily, in accordance with the New Zealand Consumer Guarantees Act 1993 and applicable commercial law in New Zealand Wellington.</w:t>
      </w:r>
    </w:p>
    <w:p>
      <w:pPr>
        <w:numPr>
          <w:ilvl w:val="0"/>
          <w:numId w:val="1001"/>
        </w:numPr>
        <w:pStyle w:val="Compact"/>
      </w:pPr>
      <w:r>
        <w:t xml:space="preserve">All fees quoted are in New Zealand Dollars (NZD) and include Goods and Services Tax (GST) at the current rate of 15% as administered by the Inland Revenue Department (IRD) of New Zealand.</w:t>
      </w:r>
    </w:p>
    <w:p>
      <w:pPr>
        <w:numPr>
          <w:ilvl w:val="0"/>
          <w:numId w:val="1001"/>
        </w:numPr>
        <w:pStyle w:val="Compact"/>
      </w:pPr>
      <w:r>
        <w:t xml:space="preserve">This Business Consultant engagement is governed by the Master Services Agreement dated 1 March 2025 between Strategic Advisory Partners Ltd and Harbourview Logistics Group Ltd, both registered entities in New Zealand Wellington.</w:t>
      </w:r>
    </w:p>
    <w:p>
      <w:pPr>
        <w:numPr>
          <w:ilvl w:val="0"/>
          <w:numId w:val="1001"/>
        </w:numPr>
        <w:pStyle w:val="Compact"/>
      </w:pPr>
      <w:r>
        <w:t xml:space="preserve">Any disputes arising from this Invoice shall be resolved in accordance with the New Zealand Disputes Tribunal Act 2022 or the District Court of Wellington, as applicable.</w:t>
      </w:r>
    </w:p>
    <w:bookmarkEnd w:id="24"/>
    <w:bookmarkStart w:id="25" w:name="additional-notes"/>
    <w:p>
      <w:pPr>
        <w:pStyle w:val="Heading3"/>
      </w:pPr>
      <w:r>
        <w:t xml:space="preserve">Additional Notes</w:t>
      </w:r>
    </w:p>
    <w:p>
      <w:pPr>
        <w:pStyle w:val="FirstParagraph"/>
      </w:pPr>
      <w:r>
        <w:t xml:space="preserve">This Invoice represents the professional Business Consultant services rendered by Dr. Sarah Mitchell and the Strategic Advisory Partners Ltd team during the service period of May 2025. All deliverables, including the Strategic Business Plan, Financial Forecast Report, Workforce Assessment, Digital Transformation Roadmap, and Compliance Review, have been delivered and accepted by the client's designated project manager, Ms. Aroha Tane, on 30 May 2025.</w:t>
      </w:r>
    </w:p>
    <w:p>
      <w:pPr>
        <w:pStyle w:val="BodyText"/>
      </w:pPr>
      <w:r>
        <w:t xml:space="preserve">Please direct any queries regarding this Invoice to our billing department at billing@strategicadvisory.co.nz or by telephone at +64 4 472 8890, Monday to Friday, 9:00 AM to 5:00 PM New Zealand Standard Time (NZST). We appreciate your prompt attention to this matter and look forward to continuing our Business Consultant partnership in the coming months.</w:t>
      </w:r>
    </w:p>
    <w:p>
      <w:pPr>
        <w:pStyle w:val="BodyText"/>
      </w:pPr>
      <w:r>
        <w:t xml:space="preserve">Strategic Advisory Partners Ltd is a registered company in New Zealand Wellington, holding a valid New Zealand Business Number (NZBN: 9429041234567) and is fully insured for professional indemnity and public liability in accordance with New Zealand regulatory requirements.</w:t>
      </w:r>
    </w:p>
    <w:bookmarkEnd w:id="25"/>
    <w:p>
      <w:pPr>
        <w:pStyle w:val="BodyText"/>
      </w:pPr>
      <w:r>
        <w:rPr>
          <w:bCs/>
          <w:b/>
        </w:rPr>
        <w:t xml:space="preserve">Strategic Advisory Partners Ltd</w:t>
      </w:r>
      <w:r>
        <w:t xml:space="preserve"> </w:t>
      </w:r>
      <w:r>
        <w:t xml:space="preserve">| Level 12, 125 Featherston Street, Wellington Central, New Zealand Wellington 6011</w:t>
      </w:r>
    </w:p>
    <w:p>
      <w:pPr>
        <w:pStyle w:val="BodyText"/>
      </w:pPr>
      <w:r>
        <w:t xml:space="preserve">Phone: +64 4 472 8890 | Email: billing@strategicadvisory.co.nz | IRD: 942-887-651 | NZBN: 9429041234567</w:t>
      </w:r>
    </w:p>
    <w:p>
      <w:pPr>
        <w:pStyle w:val="BodyText"/>
      </w:pPr>
      <w:r>
        <w:t xml:space="preserve">This Invoice was generated electronically and is valid without a physical signature. Please retain this document for your accounting records.</w:t>
      </w:r>
    </w:p>
    <w:p>
      <w:pPr>
        <w:pStyle w:val="BodyText"/>
      </w:pPr>
      <w:r>
        <w:t xml:space="preserve">Thank you for your business. We value our partnership and look forward to supporting your continued growth in New Zealand Wellington and beyond.</w:t>
      </w:r>
    </w:p>
    <w:p>
      <w:pPr>
        <w:pStyle w:val="BodyText"/>
      </w:pPr>
      <w:r>
        <w:t xml:space="preserve">© 2025 Strategic Advisory Partners Ltd. All rights reserved. Invoice 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New Zealand Wellington</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