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trategic-advisory-consulting-ltd."/>
    <w:p>
      <w:pPr>
        <w:pStyle w:val="Heading1"/>
      </w:pPr>
      <w:r>
        <w:t xml:space="preserve">Strategic Advisory &amp; Consulting Ltd.</w:t>
      </w:r>
    </w:p>
    <w:p>
      <w:pPr>
        <w:pStyle w:val="FirstParagraph"/>
      </w:pPr>
      <w:r>
        <w:t xml:space="preserve">Plot 45, Kariakoo Business District</w:t>
      </w:r>
    </w:p>
    <w:p>
      <w:pPr>
        <w:pStyle w:val="BodyText"/>
      </w:pPr>
      <w:r>
        <w:t xml:space="preserve">Tanzania Dar es Salaam, P.O. Box 12345</w:t>
      </w:r>
    </w:p>
    <w:p>
      <w:pPr>
        <w:pStyle w:val="BodyText"/>
      </w:pPr>
      <w:r>
        <w:t xml:space="preserve">Tel: +255 22 212 3456 | Email: billing@strategicadvisory.co.tz</w:t>
      </w:r>
    </w:p>
    <w:p>
      <w:pPr>
        <w:pStyle w:val="BodyText"/>
      </w:pPr>
      <w:r>
        <w:t xml:space="preserve">TIN: 123-456-789-K | License No: TZ-BIZ-2024-00871</w:t>
      </w:r>
    </w:p>
    <w:bookmarkEnd w:id="20"/>
    <w:bookmarkStart w:id="21" w:name="invoice"/>
    <w:p>
      <w:pPr>
        <w:pStyle w:val="Heading2"/>
      </w:pPr>
      <w:r>
        <w:t xml:space="preserve">INVOICE</w:t>
      </w:r>
    </w:p>
    <w:p>
      <w:pPr>
        <w:pStyle w:val="FirstParagraph"/>
      </w:pPr>
      <w:r>
        <w:t xml:space="preserve">Invoice No: SAC-2025-00472</w:t>
      </w:r>
    </w:p>
    <w:p>
      <w:pPr>
        <w:pStyle w:val="BodyText"/>
      </w:pPr>
      <w:r>
        <w:t xml:space="preserve">Date: 15 June 2025</w:t>
      </w:r>
    </w:p>
    <w:p>
      <w:pPr>
        <w:pStyle w:val="BodyText"/>
      </w:pPr>
      <w:r>
        <w:t xml:space="preserve">Due Date: 15 July 2025</w:t>
      </w:r>
    </w:p>
    <w:bookmarkEnd w:id="21"/>
    <w:bookmarkStart w:id="22" w:name="bill-to-client"/>
    <w:p>
      <w:pPr>
        <w:pStyle w:val="Heading3"/>
      </w:pPr>
      <w:r>
        <w:t xml:space="preserve">Bill To (Client)</w:t>
      </w:r>
    </w:p>
    <w:p>
      <w:pPr>
        <w:pStyle w:val="FirstParagraph"/>
      </w:pPr>
      <w:r>
        <w:t xml:space="preserve">Company:</w:t>
      </w:r>
      <w:r>
        <w:t xml:space="preserve"> </w:t>
      </w:r>
      <w:r>
        <w:t xml:space="preserve">Mwanza Industrial Holdings PLC</w:t>
      </w:r>
    </w:p>
    <w:p>
      <w:pPr>
        <w:pStyle w:val="BodyText"/>
      </w:pPr>
      <w:r>
        <w:t xml:space="preserve">Attention:</w:t>
      </w:r>
      <w:r>
        <w:t xml:space="preserve"> </w:t>
      </w:r>
      <w:r>
        <w:t xml:space="preserve">Mr. James Mwangi, Chief Executive Officer</w:t>
      </w:r>
    </w:p>
    <w:p>
      <w:pPr>
        <w:pStyle w:val="BodyText"/>
      </w:pPr>
      <w:r>
        <w:t xml:space="preserve">Address:</w:t>
      </w:r>
      <w:r>
        <w:t xml:space="preserve"> </w:t>
      </w:r>
      <w:r>
        <w:t xml:space="preserve">Plot 12, Sam Nujoma Street, Mikocheni</w:t>
      </w:r>
    </w:p>
    <w:p>
      <w:pPr>
        <w:pStyle w:val="BodyText"/>
      </w:pPr>
      <w:r>
        <w:t xml:space="preserve">City:</w:t>
      </w:r>
      <w:r>
        <w:t xml:space="preserve"> </w:t>
      </w:r>
      <w:r>
        <w:t xml:space="preserve">Tanzania Dar es Salaam</w:t>
      </w:r>
    </w:p>
    <w:p>
      <w:pPr>
        <w:pStyle w:val="BodyText"/>
      </w:pPr>
      <w:r>
        <w:t xml:space="preserve">TIN:</w:t>
      </w:r>
      <w:r>
        <w:t xml:space="preserve"> </w:t>
      </w:r>
      <w:r>
        <w:t xml:space="preserve">987-654-321-M</w:t>
      </w:r>
    </w:p>
    <w:p>
      <w:pPr>
        <w:pStyle w:val="BodyText"/>
      </w:pPr>
      <w:r>
        <w:t xml:space="preserve">Phone:</w:t>
      </w:r>
      <w:r>
        <w:t xml:space="preserve"> </w:t>
      </w:r>
      <w:r>
        <w:t xml:space="preserve">+255 754 987 654</w:t>
      </w:r>
    </w:p>
    <w:p>
      <w:pPr>
        <w:pStyle w:val="BodyText"/>
      </w:pPr>
      <w:r>
        <w:t xml:space="preserve">Email:</w:t>
      </w:r>
      <w:r>
        <w:t xml:space="preserve"> </w:t>
      </w:r>
      <w:r>
        <w:t xml:space="preserve">j.mwangi@mwanza-industrial.co.tz</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1 January 2025 – 31 May 2025</w:t>
      </w:r>
    </w:p>
    <w:p>
      <w:pPr>
        <w:pStyle w:val="BodyText"/>
      </w:pPr>
      <w:r>
        <w:t xml:space="preserve">Project Reference:</w:t>
      </w:r>
      <w:r>
        <w:t xml:space="preserve"> </w:t>
      </w:r>
      <w:r>
        <w:t xml:space="preserve">BIZ-CONSULT-TZ-2025-019</w:t>
      </w:r>
    </w:p>
    <w:p>
      <w:pPr>
        <w:pStyle w:val="BodyText"/>
      </w:pPr>
      <w:r>
        <w:t xml:space="preserve">Currency:</w:t>
      </w:r>
      <w:r>
        <w:t xml:space="preserve"> </w:t>
      </w:r>
      <w:r>
        <w:t xml:space="preserve">Tanzanian Shilling (TZS)</w:t>
      </w:r>
    </w:p>
    <w:p>
      <w:pPr>
        <w:pStyle w:val="BodyText"/>
      </w:pPr>
      <w:r>
        <w:t xml:space="preserve">Payment Method:</w:t>
      </w:r>
      <w:r>
        <w:t xml:space="preserve"> </w:t>
      </w:r>
      <w:r>
        <w:t xml:space="preserve">Bank Transfer</w:t>
      </w:r>
    </w:p>
    <w:p>
      <w:pPr>
        <w:pStyle w:val="BodyText"/>
      </w:pPr>
      <w:r>
        <w:t xml:space="preserve">Bank:</w:t>
      </w:r>
      <w:r>
        <w:t xml:space="preserve"> </w:t>
      </w:r>
      <w:r>
        <w:t xml:space="preserve">CRDB Bank, Dar es Salaam Branch</w:t>
      </w:r>
    </w:p>
    <w:p>
      <w:pPr>
        <w:pStyle w:val="BodyText"/>
      </w:pPr>
      <w:r>
        <w:t xml:space="preserve">Account No:</w:t>
      </w:r>
      <w:r>
        <w:t xml:space="preserve"> </w:t>
      </w:r>
      <w:r>
        <w:t xml:space="preserve">0045-1234-5678-901</w:t>
      </w:r>
    </w:p>
    <w:p>
      <w:pPr>
        <w:pStyle w:val="BodyText"/>
      </w:pPr>
      <w:r>
        <w:t xml:space="preserve">SWIFT Code:</w:t>
      </w:r>
      <w:r>
        <w:t xml:space="preserve"> </w:t>
      </w:r>
      <w:r>
        <w:t xml:space="preserve">CRDBTZDA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 (TZS)</w:t>
            </w:r>
          </w:p>
        </w:tc>
        <w:tc>
          <w:tcPr/>
          <w:p>
            <w:pPr>
              <w:pStyle w:val="Compact"/>
              <w:jc w:val="left"/>
            </w:pPr>
            <w:r>
              <w:t xml:space="preserve">Qty</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Strategic Business Planning &amp; Organizational Restructuring Advisory – Comprehensive Business Consultant engagement covering market analysis, SWOT assessment, and five-year strategic roadmap development for the client's manufacturing division in Tanzania Dar es Salaam.</w:t>
            </w:r>
          </w:p>
        </w:tc>
        <w:tc>
          <w:tcPr/>
          <w:p>
            <w:pPr>
              <w:pStyle w:val="Compact"/>
              <w:jc w:val="left"/>
            </w:pPr>
            <w:r>
              <w:t xml:space="preserve">Jan – Feb 2025</w:t>
            </w:r>
          </w:p>
        </w:tc>
        <w:tc>
          <w:tcPr/>
          <w:p>
            <w:pPr>
              <w:pStyle w:val="Compact"/>
              <w:jc w:val="left"/>
            </w:pPr>
            <w:r>
              <w:t xml:space="preserve">8,500,000</w:t>
            </w:r>
          </w:p>
        </w:tc>
        <w:tc>
          <w:tcPr/>
          <w:p>
            <w:pPr>
              <w:pStyle w:val="Compact"/>
              <w:jc w:val="left"/>
            </w:pPr>
            <w:r>
              <w:t xml:space="preserve">2 months</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Operational Efficiency Audit &amp; Process Optimization – On-site Business Consultant services including workflow mapping, bottleneck identification, and implementation of lean management principles across three production facilities located in the Tanzania Dar es Salaam industrial corridor.</w:t>
            </w:r>
          </w:p>
        </w:tc>
        <w:tc>
          <w:tcPr/>
          <w:p>
            <w:pPr>
              <w:pStyle w:val="Compact"/>
              <w:jc w:val="left"/>
            </w:pPr>
            <w:r>
              <w:t xml:space="preserve">Feb – Mar 2025</w:t>
            </w:r>
          </w:p>
        </w:tc>
        <w:tc>
          <w:tcPr/>
          <w:p>
            <w:pPr>
              <w:pStyle w:val="Compact"/>
              <w:jc w:val="left"/>
            </w:pPr>
            <w:r>
              <w:t xml:space="preserve">6,200,000</w:t>
            </w:r>
          </w:p>
        </w:tc>
        <w:tc>
          <w:tcPr/>
          <w:p>
            <w:pPr>
              <w:pStyle w:val="Compact"/>
              <w:jc w:val="left"/>
            </w:pPr>
            <w:r>
              <w:t xml:space="preserve">2 months</w:t>
            </w:r>
          </w:p>
        </w:tc>
        <w:tc>
          <w:tcPr/>
          <w:p>
            <w:pPr>
              <w:pStyle w:val="Compact"/>
              <w:jc w:val="left"/>
            </w:pPr>
            <w:r>
              <w:t xml:space="preserve">12,400,000</w:t>
            </w:r>
          </w:p>
        </w:tc>
      </w:tr>
      <w:tr>
        <w:tc>
          <w:tcPr/>
          <w:p>
            <w:pPr>
              <w:pStyle w:val="Compact"/>
              <w:jc w:val="left"/>
            </w:pPr>
            <w:r>
              <w:t xml:space="preserve">03</w:t>
            </w:r>
          </w:p>
        </w:tc>
        <w:tc>
          <w:tcPr/>
          <w:p>
            <w:pPr>
              <w:pStyle w:val="Compact"/>
              <w:jc w:val="left"/>
            </w:pPr>
            <w:r>
              <w:t xml:space="preserve">Financial Modeling &amp; Investment Feasibility Study – Specialized Business Consultant analysis for proposed expansion into the East African Community market, including projected cash flows, risk assessment, and return-on-investment calculations compliant with Tanzania Revenue Authority regulations.</w:t>
            </w:r>
          </w:p>
        </w:tc>
        <w:tc>
          <w:tcPr/>
          <w:p>
            <w:pPr>
              <w:pStyle w:val="Compact"/>
              <w:jc w:val="left"/>
            </w:pPr>
            <w:r>
              <w:t xml:space="preserve">Mar – Apr 2025</w:t>
            </w:r>
          </w:p>
        </w:tc>
        <w:tc>
          <w:tcPr/>
          <w:p>
            <w:pPr>
              <w:pStyle w:val="Compact"/>
              <w:jc w:val="left"/>
            </w:pPr>
            <w:r>
              <w:t xml:space="preserve">7,800,000</w:t>
            </w:r>
          </w:p>
        </w:tc>
        <w:tc>
          <w:tcPr/>
          <w:p>
            <w:pPr>
              <w:pStyle w:val="Compact"/>
              <w:jc w:val="left"/>
            </w:pPr>
            <w:r>
              <w:t xml:space="preserve">2 months</w:t>
            </w:r>
          </w:p>
        </w:tc>
        <w:tc>
          <w:tcPr/>
          <w:p>
            <w:pPr>
              <w:pStyle w:val="Compact"/>
              <w:jc w:val="left"/>
            </w:pPr>
            <w:r>
              <w:t xml:space="preserve">15,600,000</w:t>
            </w:r>
          </w:p>
        </w:tc>
      </w:tr>
      <w:tr>
        <w:tc>
          <w:tcPr/>
          <w:p>
            <w:pPr>
              <w:pStyle w:val="Compact"/>
              <w:jc w:val="left"/>
            </w:pPr>
            <w:r>
              <w:t xml:space="preserve">04</w:t>
            </w:r>
          </w:p>
        </w:tc>
        <w:tc>
          <w:tcPr/>
          <w:p>
            <w:pPr>
              <w:pStyle w:val="Compact"/>
              <w:jc w:val="left"/>
            </w:pPr>
            <w:r>
              <w:t xml:space="preserve">Human Capital Development &amp; Leadership Training Program – Business Consultant-led workshops and executive coaching sessions for 25 senior managers, focusing on change management, digital transformation readiness, and sustainable growth strategies tailored to the Tanzania Dar es Salaam business environment.</w:t>
            </w:r>
          </w:p>
        </w:tc>
        <w:tc>
          <w:tcPr/>
          <w:p>
            <w:pPr>
              <w:pStyle w:val="Compact"/>
              <w:jc w:val="left"/>
            </w:pPr>
            <w:r>
              <w:t xml:space="preserve">Apr – May 2025</w:t>
            </w:r>
          </w:p>
        </w:tc>
        <w:tc>
          <w:tcPr/>
          <w:p>
            <w:pPr>
              <w:pStyle w:val="Compact"/>
              <w:jc w:val="left"/>
            </w:pPr>
            <w:r>
              <w:t xml:space="preserve">4,500,000</w:t>
            </w:r>
          </w:p>
        </w:tc>
        <w:tc>
          <w:tcPr/>
          <w:p>
            <w:pPr>
              <w:pStyle w:val="Compact"/>
              <w:jc w:val="left"/>
            </w:pPr>
            <w:r>
              <w:t xml:space="preserve">2 months</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Regulatory Compliance &amp; Corporate Governance Advisory – Ongoing Business Consultant support ensuring full compliance with the Tanzania Investment Centre (TIC) requirements, Companies Act 2002, and sector-specific regulations applicable to operations in Tanzania Dar es Salaam and the broader United Republic of Tanzania.</w:t>
            </w:r>
          </w:p>
        </w:tc>
        <w:tc>
          <w:tcPr/>
          <w:p>
            <w:pPr>
              <w:pStyle w:val="Compact"/>
              <w:jc w:val="left"/>
            </w:pPr>
            <w:r>
              <w:t xml:space="preserve">Jan – May 2025</w:t>
            </w:r>
          </w:p>
        </w:tc>
        <w:tc>
          <w:tcPr/>
          <w:p>
            <w:pPr>
              <w:pStyle w:val="Compact"/>
              <w:jc w:val="left"/>
            </w:pPr>
            <w:r>
              <w:t xml:space="preserve">3,200,000</w:t>
            </w:r>
          </w:p>
        </w:tc>
        <w:tc>
          <w:tcPr/>
          <w:p>
            <w:pPr>
              <w:pStyle w:val="Compact"/>
              <w:jc w:val="left"/>
            </w:pPr>
            <w:r>
              <w:t xml:space="preserve">5 months</w:t>
            </w:r>
          </w:p>
        </w:tc>
        <w:tc>
          <w:tcPr/>
          <w:p>
            <w:pPr>
              <w:pStyle w:val="Compact"/>
              <w:jc w:val="left"/>
            </w:pPr>
            <w:r>
              <w:t xml:space="preserve">16,000,000</w:t>
            </w:r>
          </w:p>
        </w:tc>
      </w:tr>
      <w:tr>
        <w:tc>
          <w:tcPr/>
          <w:p>
            <w:pPr>
              <w:pStyle w:val="Compact"/>
              <w:jc w:val="left"/>
            </w:pPr>
            <w:r>
              <w:t xml:space="preserve">06</w:t>
            </w:r>
          </w:p>
        </w:tc>
        <w:tc>
          <w:tcPr/>
          <w:p>
            <w:pPr>
              <w:pStyle w:val="Compact"/>
              <w:jc w:val="left"/>
            </w:pPr>
            <w:r>
              <w:t xml:space="preserve">Market Entry Strategy &amp; Competitive Intelligence Report – Dedicated Business Consultant deliverable providing detailed competitor analysis, consumer behavior studies, and pricing strategy recommendations for the client's new product line targeting the Tanzania Dar es Salaam metropolitan and regional markets.</w:t>
            </w:r>
          </w:p>
        </w:tc>
        <w:tc>
          <w:tcPr/>
          <w:p>
            <w:pPr>
              <w:pStyle w:val="Compact"/>
              <w:jc w:val="left"/>
            </w:pPr>
            <w:r>
              <w:t xml:space="preserve">May 2025</w:t>
            </w:r>
          </w:p>
        </w:tc>
        <w:tc>
          <w:tcPr/>
          <w:p>
            <w:pPr>
              <w:pStyle w:val="Compact"/>
              <w:jc w:val="left"/>
            </w:pPr>
            <w:r>
              <w:t xml:space="preserve">5,500,000</w:t>
            </w:r>
          </w:p>
        </w:tc>
        <w:tc>
          <w:tcPr/>
          <w:p>
            <w:pPr>
              <w:pStyle w:val="Compact"/>
              <w:jc w:val="left"/>
            </w:pPr>
            <w:r>
              <w:t xml:space="preserve">1 month</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75,500,000 TZS</w:t>
            </w:r>
          </w:p>
        </w:tc>
      </w:tr>
      <w:tr>
        <w:tc>
          <w:tcPr/>
          <w:p>
            <w:pPr>
              <w:pStyle w:val="Compact"/>
              <w:jc w:val="left"/>
            </w:pPr>
            <w:r>
              <w:t xml:space="preserve">VAT (18% – Tanzania Revenue Authority)</w:t>
            </w:r>
          </w:p>
        </w:tc>
        <w:tc>
          <w:tcPr/>
          <w:p>
            <w:pPr>
              <w:pStyle w:val="Compact"/>
              <w:jc w:val="right"/>
            </w:pPr>
            <w:r>
              <w:t xml:space="preserve">13,590,000 TZS</w:t>
            </w:r>
          </w:p>
        </w:tc>
      </w:tr>
      <w:tr>
        <w:tc>
          <w:tcPr/>
          <w:p>
            <w:pPr>
              <w:pStyle w:val="Compact"/>
              <w:jc w:val="left"/>
            </w:pPr>
            <w:r>
              <w:t xml:space="preserve">Withholding Tax (3% – Section 33, Income Tax Act)</w:t>
            </w:r>
          </w:p>
        </w:tc>
        <w:tc>
          <w:tcPr/>
          <w:p>
            <w:pPr>
              <w:pStyle w:val="Compact"/>
              <w:jc w:val="right"/>
            </w:pPr>
            <w:r>
              <w:t xml:space="preserve">(2,265,000 TZS)</w:t>
            </w:r>
          </w:p>
        </w:tc>
      </w:tr>
      <w:tr>
        <w:tc>
          <w:tcPr/>
          <w:p>
            <w:pPr>
              <w:pStyle w:val="Compact"/>
              <w:jc w:val="left"/>
            </w:pPr>
            <w:r>
              <w:t xml:space="preserve">GRAND TOTAL DUE</w:t>
            </w:r>
          </w:p>
        </w:tc>
        <w:tc>
          <w:tcPr/>
          <w:p>
            <w:pPr>
              <w:pStyle w:val="Compact"/>
              <w:jc w:val="right"/>
            </w:pPr>
            <w:r>
              <w:t xml:space="preserve">86,825,000 TZS</w:t>
            </w:r>
          </w:p>
        </w:tc>
      </w:tr>
    </w:tbl>
    <w:bookmarkStart w:id="24" w:name="payment-terms-conditions"/>
    <w:p>
      <w:pPr>
        <w:pStyle w:val="Heading3"/>
      </w:pPr>
      <w:r>
        <w:t xml:space="preserve">Payment Terms &amp; Conditions</w:t>
      </w:r>
    </w:p>
    <w:p>
      <w:pPr>
        <w:pStyle w:val="FirstParagraph"/>
      </w:pPr>
      <w:r>
        <w:t xml:space="preserve">This Invoice is issued by Strategic Advisory &amp; Consulting Ltd., a registered Business Consultant firm operating in Tanzania Dar es Salaam, in accordance with the Tanzania Revenue Authority (TRA) invoicing requirements and the Electronic Invoicing System (EIS) regulations effective from 2024.</w:t>
      </w:r>
    </w:p>
    <w:p>
      <w:pPr>
        <w:pStyle w:val="BodyText"/>
      </w:pPr>
      <w:r>
        <w:t xml:space="preserve">Full payment of TZS 86,825,000 (Eighty-Six Million Eight Hundred Twenty-Five Thousand Tanzanian Shillings) is due within thirty (30) calendar days from the date of this Invoice, i.e., by 15 July 2025. Payment shall be made via bank transfer to the CRDB Bank account specified above. Please reference Invoice No. SAC-2025-00472 in your payment remittance.</w:t>
      </w:r>
    </w:p>
    <w:p>
      <w:pPr>
        <w:pStyle w:val="BodyText"/>
      </w:pPr>
      <w:r>
        <w:t xml:space="preserve">A late payment penalty of 2% per month (or the maximum rate permitted under Tanzanian law, whichever is lower) shall be applied to any outstanding balance after the due date. This Business Consultant engagement is governed by the Master Services Agreement dated 20 December 2024, executed in Tanzania Dar es Salaam, and subject to the laws of the United Republic of Tanzania.</w:t>
      </w:r>
    </w:p>
    <w:p>
      <w:pPr>
        <w:pStyle w:val="BodyText"/>
      </w:pPr>
      <w:r>
        <w:t xml:space="preserve">Any disputes arising from this Invoice or the associated Business Consultant services shall be resolved through mediation in Dar es Salaam, Tanzania, in accordance with the Tanzania Arbitration Act, Cap. 33 of the Laws of Tanzania.</w:t>
      </w:r>
    </w:p>
    <w:bookmarkEnd w:id="24"/>
    <w:bookmarkStart w:id="25" w:name="important-notes"/>
    <w:p>
      <w:pPr>
        <w:pStyle w:val="Heading3"/>
      </w:pPr>
      <w:r>
        <w:t xml:space="preserve">Important Notes</w:t>
      </w:r>
    </w:p>
    <w:p>
      <w:pPr>
        <w:pStyle w:val="FirstParagraph"/>
      </w:pPr>
      <w:r>
        <w:t xml:space="preserve">1. This Invoice has been generated and transmitted through the Tanzania Revenue Authority Electronic Invoicing System (EIS) and carries the unique QR code identifier: EIS-TZ-2025-0615-88234.</w:t>
      </w:r>
    </w:p>
    <w:p>
      <w:pPr>
        <w:pStyle w:val="BodyText"/>
      </w:pPr>
      <w:r>
        <w:t xml:space="preserve">2. All Business Consultant services rendered under this Invoice were performed by qualified professionals registered with the Tanzania Institute of Chartered Accountants (TICA) and the Tanzania Association of Management Consultants (TAMC).</w:t>
      </w:r>
    </w:p>
    <w:p>
      <w:pPr>
        <w:pStyle w:val="BodyText"/>
      </w:pPr>
      <w:r>
        <w:t xml:space="preserve">3. The client is advised to retain this Invoice for a minimum period of seven (7) years as required by the Tanzania Revenue Authority for tax audit purposes.</w:t>
      </w:r>
    </w:p>
    <w:p>
      <w:pPr>
        <w:pStyle w:val="BodyText"/>
      </w:pPr>
      <w:r>
        <w:t xml:space="preserve">4. Should the client require a revised or corrected Invoice, please contact our billing department in Tanzania Dar es Salaam within fourteen (14) days of the issue date. After this period, a credit note will be required before a replacement Invoice can be issued.</w:t>
      </w:r>
    </w:p>
    <w:p>
      <w:pPr>
        <w:pStyle w:val="BodyText"/>
      </w:pPr>
      <w:r>
        <w:t xml:space="preserve">5. This Business Consultant Invoice does not constitute a final settlement of all professional fees. A subsequent Invoice may be issued for any additional services rendered beyond the scope defined in the Master Services Agreement.</w:t>
      </w:r>
    </w:p>
    <w:bookmarkEnd w:id="25"/>
    <w:p>
      <w:pPr>
        <w:pStyle w:val="BodyText"/>
      </w:pPr>
      <w:r>
        <w:rPr>
          <w:bCs/>
          <w:b/>
        </w:rPr>
        <w:t xml:space="preserve">Prepared By:</w:t>
      </w:r>
    </w:p>
    <w:p>
      <w:pPr>
        <w:pStyle w:val="BodyText"/>
      </w:pPr>
      <w:r>
        <w:t xml:space="preserve">Amina Hassan, Senior Accountant</w:t>
      </w:r>
    </w:p>
    <w:p>
      <w:pPr>
        <w:pStyle w:val="BodyText"/>
      </w:pPr>
      <w:r>
        <w:t xml:space="preserve">Strategic Advisory &amp; Consulting Ltd.</w:t>
      </w:r>
    </w:p>
    <w:p>
      <w:pPr>
        <w:pStyle w:val="BodyText"/>
      </w:pPr>
      <w:r>
        <w:t xml:space="preserve">Authorized Signature &amp; Stamp</w:t>
      </w:r>
    </w:p>
    <w:p>
      <w:pPr>
        <w:pStyle w:val="BodyText"/>
      </w:pPr>
      <w:r>
        <w:rPr>
          <w:bCs/>
          <w:b/>
        </w:rPr>
        <w:t xml:space="preserve">Approved By:</w:t>
      </w:r>
    </w:p>
    <w:p>
      <w:pPr>
        <w:pStyle w:val="BodyText"/>
      </w:pPr>
      <w:r>
        <w:t xml:space="preserve">Dr. Peter Nkya, Managing Director</w:t>
      </w:r>
    </w:p>
    <w:p>
      <w:pPr>
        <w:pStyle w:val="BodyText"/>
      </w:pPr>
      <w:r>
        <w:t xml:space="preserve">Business Consultant – Lead Partner</w:t>
      </w:r>
    </w:p>
    <w:p>
      <w:pPr>
        <w:pStyle w:val="BodyText"/>
      </w:pPr>
      <w:r>
        <w:t xml:space="preserve">Authorized Signature &amp; Stamp</w:t>
      </w:r>
    </w:p>
    <w:p>
      <w:pPr>
        <w:pStyle w:val="BodyText"/>
      </w:pPr>
      <w:r>
        <w:rPr>
          <w:bCs/>
          <w:b/>
        </w:rPr>
        <w:t xml:space="preserve">Strategic Advisory &amp; Consulting Ltd.</w:t>
      </w:r>
      <w:r>
        <w:t xml:space="preserve"> </w:t>
      </w:r>
      <w:r>
        <w:t xml:space="preserve">– Professional Business Consultant Services in Tanzania Dar es Salaam</w:t>
      </w:r>
    </w:p>
    <w:p>
      <w:pPr>
        <w:pStyle w:val="BodyText"/>
      </w:pPr>
      <w:r>
        <w:t xml:space="preserve">Registered with the Business Registration and Licensing Agency (BRELA) | Reg. No: TZ/2019/004521</w:t>
      </w:r>
    </w:p>
    <w:p>
      <w:pPr>
        <w:pStyle w:val="BodyText"/>
      </w:pPr>
      <w:r>
        <w:t xml:space="preserve">Plot 45, Kariakoo Business District, Tanzania Dar es Salaam | Tel: +255 22 212 3456 | www.strategicadvisory.co.tz</w:t>
      </w:r>
    </w:p>
    <w:p>
      <w:pPr>
        <w:pStyle w:val="BodyText"/>
      </w:pPr>
      <w:r>
        <w:t xml:space="preserve">This Invoice is a legal document issued under the laws of the United Republic of Tanzania. Unauthorized reproduction is prohibited.</w:t>
      </w:r>
    </w:p>
    <w:p>
      <w:pPr>
        <w:pStyle w:val="BodyText"/>
      </w:pPr>
      <w:r>
        <w:t xml:space="preserve">Page 1 of 1 | Generated: 15 June 2025, 09:42 EAT (UTC+3)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Tanzania Dar es Salaam</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