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strategic-edge-consulting-pvt-ltd"/>
    <w:p>
      <w:pPr>
        <w:pStyle w:val="Heading1"/>
      </w:pPr>
      <w:r>
        <w:t xml:space="preserve">Strategic Edge Consulting (Pvt) Ltd</w:t>
      </w:r>
    </w:p>
    <w:p>
      <w:pPr>
        <w:pStyle w:val="FirstParagraph"/>
      </w:pPr>
      <w:r>
        <w:t xml:space="preserve">Business Consultant Services</w:t>
      </w:r>
    </w:p>
    <w:p>
      <w:pPr>
        <w:pStyle w:val="BodyText"/>
      </w:pPr>
      <w:r>
        <w:t xml:space="preserve">14th Floor, Centenary House, 12 Samora Machel Avenue</w:t>
      </w:r>
    </w:p>
    <w:p>
      <w:pPr>
        <w:pStyle w:val="BodyText"/>
      </w:pPr>
      <w:r>
        <w:t xml:space="preserve">Harare, Zimbabwe</w:t>
      </w:r>
    </w:p>
    <w:p>
      <w:pPr>
        <w:pStyle w:val="BodyText"/>
      </w:pPr>
      <w:r>
        <w:t xml:space="preserve">Tel: +263 242 700 4521 | Email: billing@strategicedge.co.zw</w:t>
      </w:r>
    </w:p>
    <w:p>
      <w:pPr>
        <w:pStyle w:val="BodyText"/>
      </w:pPr>
      <w:r>
        <w:t xml:space="preserve">Registration No: ZW-PVT-2019-084732</w:t>
      </w:r>
    </w:p>
    <w:p>
      <w:pPr>
        <w:pStyle w:val="BodyText"/>
      </w:pPr>
      <w:r>
        <w:t xml:space="preserve">VAT Reg No: 47321-0001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SEC-2025-00487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Masvingo Agri-Processing Industries (Pvt) Ltd</w:t>
      </w:r>
    </w:p>
    <w:p>
      <w:pPr>
        <w:pStyle w:val="BodyText"/>
      </w:pPr>
      <w:r>
        <w:t xml:space="preserve">Attn: Mr. T. Moyo, Chief Executive Officer</w:t>
      </w:r>
    </w:p>
    <w:p>
      <w:pPr>
        <w:pStyle w:val="BodyText"/>
      </w:pPr>
      <w:r>
        <w:t xml:space="preserve">Plot 45, Industrial Area, Harare</w:t>
      </w:r>
    </w:p>
    <w:p>
      <w:pPr>
        <w:pStyle w:val="BodyText"/>
      </w:pPr>
      <w:r>
        <w:t xml:space="preserve">Harare, Zimbabwe</w:t>
      </w:r>
    </w:p>
    <w:p>
      <w:pPr>
        <w:pStyle w:val="BodyText"/>
      </w:pPr>
      <w:r>
        <w:t xml:space="preserve">Tel: +263 242 498 2210</w:t>
      </w:r>
    </w:p>
    <w:p>
      <w:pPr>
        <w:pStyle w:val="BodyText"/>
      </w:pPr>
      <w:r>
        <w:t xml:space="preserve">Email: finance@masvingoagri.co.zw</w:t>
      </w:r>
    </w:p>
    <w:bookmarkEnd w:id="22"/>
    <w:bookmarkStart w:id="23" w:name="prepared-by"/>
    <w:p>
      <w:pPr>
        <w:pStyle w:val="Heading3"/>
      </w:pPr>
      <w:r>
        <w:t xml:space="preserve">Prepared By</w:t>
      </w:r>
    </w:p>
    <w:p>
      <w:pPr>
        <w:pStyle w:val="FirstParagraph"/>
      </w:pPr>
      <w:r>
        <w:rPr>
          <w:bCs/>
          <w:b/>
        </w:rPr>
        <w:t xml:space="preserve">Dr. R. Ncube, Senior Business Consultant</w:t>
      </w:r>
    </w:p>
    <w:p>
      <w:pPr>
        <w:pStyle w:val="BodyText"/>
      </w:pPr>
      <w:r>
        <w:t xml:space="preserve">Strategic Edge Consulting (Pvt) Ltd</w:t>
      </w:r>
    </w:p>
    <w:p>
      <w:pPr>
        <w:pStyle w:val="BodyText"/>
      </w:pPr>
      <w:r>
        <w:t xml:space="preserve">Harare, Zimbabwe</w:t>
      </w:r>
    </w:p>
    <w:p>
      <w:pPr>
        <w:pStyle w:val="BodyText"/>
      </w:pPr>
      <w:r>
        <w:t xml:space="preserve">Professional Reg: ZIC-BC-2021-0094</w:t>
      </w:r>
    </w:p>
    <w:p>
      <w:pPr>
        <w:pStyle w:val="BodyText"/>
      </w:pPr>
      <w:r>
        <w:t xml:space="preserve">Engagement Ref: SEC-ENG-2025-031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Strategic Business Planning &amp; Market Entry Analysis for expansion into Southern African Development Community (SADC) markets. Includes competitor benchmarking and SWOT assessment conducted in Harare, Zimbabwe.</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Operational Efficiency Audit of manufacturing processes. The Business Consultant conducted on-site assessments at the Harare production facility, identifying bottlenecks and recommending lean manufacturing protocols.</w:t>
            </w:r>
          </w:p>
        </w:tc>
        <w:tc>
          <w:tcPr/>
          <w:p>
            <w:pPr>
              <w:pStyle w:val="Compact"/>
              <w:jc w:val="left"/>
            </w:pPr>
            <w:r>
              <w:t xml:space="preserve">32</w:t>
            </w:r>
          </w:p>
        </w:tc>
        <w:tc>
          <w:tcPr/>
          <w:p>
            <w:pPr>
              <w:pStyle w:val="Compact"/>
              <w:jc w:val="left"/>
            </w:pPr>
            <w:r>
              <w:t xml:space="preserve">$150.00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Financial Restructuring Advisory. Comprehensive review of capital allocation, debt servicing schedules, and cash flow optimisation strategies tailored to the Zimbabwean economic environment and Reserve Bank of Zimbabwe (RBZ) regulatory framework.</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Human Capital Development Workshop. Facilitated a two-day leadership and organisational development programme for 15 senior managers at the client's Harare headquarters. Included post-workshop action planning and 30-day follow-up consultation.</w:t>
            </w:r>
          </w:p>
        </w:tc>
        <w:tc>
          <w:tcPr/>
          <w:p>
            <w:pPr>
              <w:pStyle w:val="Compact"/>
              <w:jc w:val="left"/>
            </w:pPr>
            <w:r>
              <w:t xml:space="preserve">16</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Regulatory Compliance &amp; Risk Management Review. Assessment of compliance with Zimbabwe's Companies and Other Business Entities Act (Chapter 24:31), tax obligations under ZIMRA guidelines, and sector-specific regulatory requirements for agri-processing in Harare.</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Technology Integration Advisory. Evaluation of ERP system implementation options suitable for the client's operations in Zimbabwe Harare, including vendor selection criteria, data migration planning, and staff training roadmap.</w:t>
            </w:r>
          </w:p>
        </w:tc>
        <w:tc>
          <w:tcPr/>
          <w:p>
            <w:pPr>
              <w:pStyle w:val="Compact"/>
              <w:jc w:val="left"/>
            </w:pPr>
            <w:r>
              <w:t xml:space="preserve">10</w:t>
            </w:r>
          </w:p>
        </w:tc>
        <w:tc>
          <w:tcPr/>
          <w:p>
            <w:pPr>
              <w:pStyle w:val="Compact"/>
              <w:jc w:val="left"/>
            </w:pPr>
            <w:r>
              <w:t xml:space="preserve">$175.00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$18,250.00</w:t>
            </w:r>
          </w:p>
        </w:tc>
      </w:tr>
      <w:tr>
        <w:tc>
          <w:tcPr/>
          <w:p>
            <w:pPr>
              <w:pStyle w:val="Compact"/>
              <w:jc w:val="left"/>
            </w:pPr>
            <w:r>
              <w:t xml:space="preserve">VAT @ 15% (Zimbabwe)</w:t>
            </w:r>
          </w:p>
        </w:tc>
        <w:tc>
          <w:tcPr/>
          <w:p>
            <w:pPr>
              <w:pStyle w:val="Compact"/>
              <w:jc w:val="left"/>
            </w:pPr>
            <w:r>
              <w:t xml:space="preserve">$2,737.50</w:t>
            </w:r>
          </w:p>
        </w:tc>
      </w:tr>
      <w:tr>
        <w:tc>
          <w:tcPr/>
          <w:p>
            <w:pPr>
              <w:pStyle w:val="Compact"/>
              <w:jc w:val="left"/>
            </w:pPr>
            <w:r>
              <w:t xml:space="preserve">Applicable Withholding Tax @ 10%</w:t>
            </w:r>
          </w:p>
        </w:tc>
        <w:tc>
          <w:tcPr/>
          <w:p>
            <w:pPr>
              <w:pStyle w:val="Compact"/>
              <w:jc w:val="left"/>
            </w:pPr>
            <w:r>
              <w:t xml:space="preserve">($1,825.00)</w:t>
            </w:r>
          </w:p>
        </w:tc>
      </w:tr>
      <w:tr>
        <w:tc>
          <w:tcPr/>
          <w:p>
            <w:pPr>
              <w:pStyle w:val="Compact"/>
              <w:jc w:val="left"/>
            </w:pPr>
            <w:r>
              <w:t xml:space="preserve">NET AMOUNT DUE</w:t>
            </w:r>
          </w:p>
        </w:tc>
        <w:tc>
          <w:tcPr/>
          <w:p>
            <w:pPr>
              <w:pStyle w:val="Compact"/>
              <w:jc w:val="left"/>
            </w:pPr>
            <w:r>
              <w:t xml:space="preserve">$19,162.50</w:t>
            </w:r>
          </w:p>
        </w:tc>
      </w:tr>
    </w:tbl>
    <w:bookmarkStart w:id="24" w:name="payment-instructions"/>
    <w:p>
      <w:pPr>
        <w:pStyle w:val="Heading3"/>
      </w:pPr>
      <w:r>
        <w:t xml:space="preserve">Payment Instructions</w:t>
      </w:r>
    </w:p>
    <w:p>
      <w:pPr>
        <w:pStyle w:val="FirstParagraph"/>
      </w:pPr>
      <w:r>
        <w:t xml:space="preserve">This Invoice must be settled within fourteen (14) calendar days of the Invoice date, i.e., on or before 30 June 2025. Payment may be made via electronic funds transfer (EFT) to the following account:</w:t>
      </w:r>
    </w:p>
    <w:p>
      <w:pPr>
        <w:pStyle w:val="BodyText"/>
      </w:pPr>
      <w:r>
        <w:rPr>
          <w:bCs/>
          <w:b/>
        </w:rPr>
        <w:t xml:space="preserve">Bank:</w:t>
      </w:r>
      <w:r>
        <w:t xml:space="preserve"> </w:t>
      </w:r>
      <w:r>
        <w:t xml:space="preserve">Stanbic Bank Zimbabwe Ltd, Harare Main Branch</w:t>
      </w:r>
    </w:p>
    <w:p>
      <w:pPr>
        <w:pStyle w:val="BodyText"/>
      </w:pPr>
      <w:r>
        <w:rPr>
          <w:bCs/>
          <w:b/>
        </w:rPr>
        <w:t xml:space="preserve">Account Name:</w:t>
      </w:r>
      <w:r>
        <w:t xml:space="preserve"> </w:t>
      </w:r>
      <w:r>
        <w:t xml:space="preserve">Strategic Edge Consulting (Pvt) Ltd</w:t>
      </w:r>
    </w:p>
    <w:p>
      <w:pPr>
        <w:pStyle w:val="BodyText"/>
      </w:pPr>
      <w:r>
        <w:rPr>
          <w:bCs/>
          <w:b/>
        </w:rPr>
        <w:t xml:space="preserve">Account Number:</w:t>
      </w:r>
      <w:r>
        <w:t xml:space="preserve"> </w:t>
      </w:r>
      <w:r>
        <w:t xml:space="preserve">400123456789</w:t>
      </w:r>
    </w:p>
    <w:p>
      <w:pPr>
        <w:pStyle w:val="BodyText"/>
      </w:pPr>
      <w:r>
        <w:rPr>
          <w:bCs/>
          <w:b/>
        </w:rPr>
        <w:t xml:space="preserve">Branch Code:</w:t>
      </w:r>
      <w:r>
        <w:t xml:space="preserve"> </w:t>
      </w:r>
      <w:r>
        <w:t xml:space="preserve">500100</w:t>
      </w:r>
    </w:p>
    <w:p>
      <w:pPr>
        <w:pStyle w:val="BodyText"/>
      </w:pPr>
      <w:r>
        <w:rPr>
          <w:bCs/>
          <w:b/>
        </w:rPr>
        <w:t xml:space="preserve">Reference:</w:t>
      </w:r>
      <w:r>
        <w:t xml:space="preserve"> </w:t>
      </w:r>
      <w:r>
        <w:t xml:space="preserve">SEC-2025-00487</w:t>
      </w:r>
    </w:p>
    <w:p>
      <w:pPr>
        <w:pStyle w:val="BodyText"/>
      </w:pPr>
      <w:r>
        <w:t xml:space="preserve">Please quote the Invoice number as reference on all payments. All amounts are denominated in United States Dollars (USD) in accordance with the Reserve Bank of Zimbabwe's multi-currency policy. Payment in Zimbabwean Dollar (ZWL) will be converted at the RBZ interbank rate on the date of receipt.</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by Strategic Edge Consulting (Pvt) Ltd, a registered Business Consultant firm operating in Zimbabwe Harare, in accordance with the engagement contract dated 28 April 2025 (Ref: SEC-ENG-2025-031).</w:t>
      </w:r>
    </w:p>
    <w:p>
      <w:pPr>
        <w:numPr>
          <w:ilvl w:val="0"/>
          <w:numId w:val="1001"/>
        </w:numPr>
        <w:pStyle w:val="Compact"/>
      </w:pPr>
      <w:r>
        <w:t xml:space="preserve">All Business Consultant services rendered under this Invoice have been performed in full compliance with the professional standards set by the Zimbabwe Institute of Chartered Accountants and the relevant codes of conduct for management consultants operating in Zimbabwe.</w:t>
      </w:r>
    </w:p>
    <w:p>
      <w:pPr>
        <w:numPr>
          <w:ilvl w:val="0"/>
          <w:numId w:val="1001"/>
        </w:numPr>
        <w:pStyle w:val="Compact"/>
      </w:pPr>
      <w:r>
        <w:t xml:space="preserve">Failure to settle this Invoice by the stated due date will attract a late payment penalty of 2% per month on the outstanding balance, in line with Zimbabwe's Late Payment of Debts Act (Chapter 24:27).</w:t>
      </w:r>
    </w:p>
    <w:p>
      <w:pPr>
        <w:numPr>
          <w:ilvl w:val="0"/>
          <w:numId w:val="1001"/>
        </w:numPr>
        <w:pStyle w:val="Compact"/>
      </w:pPr>
      <w:r>
        <w:t xml:space="preserve">All intellectual property, reports, strategic plans, and deliverables produced by the Business Consultant during the engagement period remain the exclusive property of Strategic Edge Consulting (Pvt) Ltd until full payment of this Invoice has been received and confirmed.</w:t>
      </w:r>
    </w:p>
    <w:p>
      <w:pPr>
        <w:numPr>
          <w:ilvl w:val="0"/>
          <w:numId w:val="1001"/>
        </w:numPr>
        <w:pStyle w:val="Compact"/>
      </w:pPr>
      <w:r>
        <w:t xml:space="preserve">The client acknowledges that the Business Consultant services provided in Zimbabwe Harare are subject to the confidentiality provisions outlined in Section 7 of the master service agreement. No part of the consulting deliverables may be disclosed to third parties without prior written consent.</w:t>
      </w:r>
    </w:p>
    <w:p>
      <w:pPr>
        <w:numPr>
          <w:ilvl w:val="0"/>
          <w:numId w:val="1001"/>
        </w:numPr>
        <w:pStyle w:val="Compact"/>
      </w:pPr>
      <w:r>
        <w:t xml:space="preserve">This Invoice is governed by and shall be interpreted in accordance with the laws of the Republic of Zimbabwe. Any disputes arising from this Invoice shall be resolved through arbitration in Harare, Zimbabwe, in accordance with the Arbitration Act (Chapter 7:15).</w:t>
      </w:r>
    </w:p>
    <w:p>
      <w:pPr>
        <w:numPr>
          <w:ilvl w:val="0"/>
          <w:numId w:val="1001"/>
        </w:numPr>
        <w:pStyle w:val="Compact"/>
      </w:pPr>
      <w:r>
        <w:t xml:space="preserve">Strategic Edge Consulting (Pvt) Ltd reserves the right to suspend any ongoing Business Consultant engagements if payment of this Invoice remains outstanding beyond twenty-one (21) days from the due date.</w:t>
      </w:r>
    </w:p>
    <w:p>
      <w:pPr>
        <w:numPr>
          <w:ilvl w:val="0"/>
          <w:numId w:val="1001"/>
        </w:numPr>
        <w:pStyle w:val="Compact"/>
      </w:pPr>
      <w:r>
        <w:t xml:space="preserve">Tax treatment: The withholding tax deducted as shown above is in compliance with Section 48 of the Income Tax Act (Chapter 23:26) of Zimbabwe. The client is responsible for remitting the withheld amount to ZIMRA within the statutory period.</w:t>
      </w:r>
    </w:p>
    <w:bookmarkEnd w:id="25"/>
    <w:p>
      <w:pPr>
        <w:pStyle w:val="FirstParagraph"/>
      </w:pPr>
      <w:r>
        <w:rPr>
          <w:bCs/>
          <w:b/>
        </w:rPr>
        <w:t xml:space="preserve">Strategic Edge Consulting (Pvt) Ltd</w:t>
      </w:r>
      <w:r>
        <w:t xml:space="preserve"> </w:t>
      </w:r>
      <w:r>
        <w:t xml:space="preserve">| Business Consultant | Zimbabwe Harare</w:t>
      </w:r>
    </w:p>
    <w:p>
      <w:pPr>
        <w:pStyle w:val="BodyText"/>
      </w:pPr>
      <w:r>
        <w:t xml:space="preserve">14th Floor, Centenary House, 12 Samora Machel Avenue, Harare, Zimbabwe</w:t>
      </w:r>
    </w:p>
    <w:p>
      <w:pPr>
        <w:pStyle w:val="BodyText"/>
      </w:pPr>
      <w:r>
        <w:t xml:space="preserve">This Invoice was generated electronically and is valid without a physical signature. For queries regarding this Invoice, please contact our billing department at billing@strategicedge.co.zw or +263 242 700 4521.</w:t>
      </w:r>
    </w:p>
    <w:p>
      <w:pPr>
        <w:pStyle w:val="BodyText"/>
      </w:pPr>
      <w:r>
        <w:t xml:space="preserve">© 2025 Strategic Edge Consulting (Pvt) Ltd. All rights reserved. Invoice SEC-2025-00487.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Zimbabwe Harare</dc:title>
  <dc:creator/>
  <dc:language>en</dc:language>
  <cp:keywords/>
  <dcterms:created xsi:type="dcterms:W3CDTF">2026-10-10T02:43:12Z</dcterms:created>
  <dcterms:modified xsi:type="dcterms:W3CDTF">2026-10-10T02:43:12Z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