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maderas-del-plata-carpentry-co."/>
    <w:p>
      <w:pPr>
        <w:pStyle w:val="Heading1"/>
      </w:pPr>
      <w:r>
        <w:t xml:space="preserve">Maderas del Plata Carpentry Co.</w:t>
      </w:r>
    </w:p>
    <w:p>
      <w:pPr>
        <w:pStyle w:val="FirstParagraph"/>
      </w:pPr>
      <w:r>
        <w:t xml:space="preserve">Professional Carpenter Services</w:t>
      </w:r>
    </w:p>
    <w:p>
      <w:pPr>
        <w:pStyle w:val="BodyText"/>
      </w:pPr>
      <w:r>
        <w:t xml:space="preserve">Av. Corrientes 4820, Piso 3, Of. 302</w:t>
      </w:r>
    </w:p>
    <w:p>
      <w:pPr>
        <w:pStyle w:val="BodyText"/>
      </w:pPr>
      <w:r>
        <w:t xml:space="preserve">Buenos Aires, C1043AAE, Argentina</w:t>
      </w:r>
    </w:p>
    <w:p>
      <w:pPr>
        <w:pStyle w:val="BodyText"/>
      </w:pPr>
      <w:r>
        <w:t xml:space="preserve">CUIT: 30-71234567-8</w:t>
      </w:r>
    </w:p>
    <w:p>
      <w:pPr>
        <w:pStyle w:val="BodyText"/>
      </w:pPr>
      <w:r>
        <w:t xml:space="preserve">Tel: +54 11 4321-5678 | Email: info@maderasdelplata.com.ar</w:t>
      </w:r>
    </w:p>
    <w:bookmarkEnd w:id="20"/>
    <w:bookmarkStart w:id="21" w:name="invoice"/>
    <w:p>
      <w:pPr>
        <w:pStyle w:val="Heading2"/>
      </w:pPr>
      <w:r>
        <w:t xml:space="preserve">INVOICE</w:t>
      </w:r>
    </w:p>
    <w:p>
      <w:pPr>
        <w:pStyle w:val="FirstParagraph"/>
      </w:pPr>
      <w:r>
        <w:t xml:space="preserve">Invoice No: MDP-2025-00487</w:t>
      </w:r>
    </w:p>
    <w:p>
      <w:pPr>
        <w:pStyle w:val="BodyText"/>
      </w:pPr>
      <w:r>
        <w:t xml:space="preserve">Date of Issue: 15 June 2025</w:t>
      </w:r>
    </w:p>
    <w:p>
      <w:pPr>
        <w:pStyle w:val="BodyText"/>
      </w:pPr>
      <w:r>
        <w:t xml:space="preserve">Due Date: 30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Señor Alejandro Fernández Ruiz</w:t>
      </w:r>
    </w:p>
    <w:p>
      <w:pPr>
        <w:pStyle w:val="BodyText"/>
      </w:pPr>
      <w:r>
        <w:t xml:space="preserve">Residencia Fernández</w:t>
      </w:r>
    </w:p>
    <w:p>
      <w:pPr>
        <w:pStyle w:val="BodyText"/>
      </w:pPr>
      <w:r>
        <w:t xml:space="preserve">Av. Santa Fe 2150, Piso 5, Depto. B</w:t>
      </w:r>
    </w:p>
    <w:p>
      <w:pPr>
        <w:pStyle w:val="BodyText"/>
      </w:pPr>
      <w:r>
        <w:t xml:space="preserve">Palermo, Buenos Aires, C1425BGL, Argentina</w:t>
      </w:r>
    </w:p>
    <w:p>
      <w:pPr>
        <w:pStyle w:val="BodyText"/>
      </w:pPr>
      <w:r>
        <w:t xml:space="preserve">CUIT/CUIL: 20-12345678-9</w:t>
      </w:r>
    </w:p>
    <w:p>
      <w:pPr>
        <w:pStyle w:val="BodyText"/>
      </w:pPr>
      <w:r>
        <w:t xml:space="preserve">Email: a.fernandez@email.com.ar</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Full Residential Carpentry Renovation</w:t>
      </w:r>
    </w:p>
    <w:p>
      <w:pPr>
        <w:pStyle w:val="BodyText"/>
      </w:pPr>
      <w:r>
        <w:rPr>
          <w:bCs/>
          <w:b/>
        </w:rPr>
        <w:t xml:space="preserve">Location:</w:t>
      </w:r>
      <w:r>
        <w:t xml:space="preserve"> </w:t>
      </w:r>
      <w:r>
        <w:t xml:space="preserve">Palermo, Buenos Aires, Argentina</w:t>
      </w:r>
    </w:p>
    <w:p>
      <w:pPr>
        <w:pStyle w:val="BodyText"/>
      </w:pPr>
      <w:r>
        <w:rPr>
          <w:bCs/>
          <w:b/>
        </w:rPr>
        <w:t xml:space="preserve">Start Date:</w:t>
      </w:r>
      <w:r>
        <w:t xml:space="preserve"> </w:t>
      </w:r>
      <w:r>
        <w:t xml:space="preserve">02 June 2025</w:t>
      </w:r>
    </w:p>
    <w:p>
      <w:pPr>
        <w:pStyle w:val="BodyText"/>
      </w:pPr>
      <w:r>
        <w:rPr>
          <w:bCs/>
          <w:b/>
        </w:rPr>
        <w:t xml:space="preserve">Completion Date:</w:t>
      </w:r>
      <w:r>
        <w:t xml:space="preserve"> </w:t>
      </w:r>
      <w:r>
        <w:t xml:space="preserve">13 June 2025</w:t>
      </w:r>
    </w:p>
    <w:p>
      <w:pPr>
        <w:pStyle w:val="BodyText"/>
      </w:pPr>
      <w:r>
        <w:rPr>
          <w:bCs/>
          <w:b/>
        </w:rPr>
        <w:t xml:space="preserve">Lead Carpenter:</w:t>
      </w:r>
      <w:r>
        <w:t xml:space="preserve"> </w:t>
      </w:r>
      <w:r>
        <w:t xml:space="preserve">Ing. Roberto Salazar</w:t>
      </w:r>
    </w:p>
    <w:p>
      <w:pPr>
        <w:pStyle w:val="BodyText"/>
      </w:pPr>
      <w:r>
        <w:rPr>
          <w:bCs/>
          <w:b/>
        </w:rPr>
        <w:t xml:space="preserve">Team Size:</w:t>
      </w:r>
      <w:r>
        <w:t xml:space="preserve"> </w:t>
      </w:r>
      <w:r>
        <w:t xml:space="preserve">4 skilled carpenters + 1 apprentice</w:t>
      </w:r>
    </w:p>
    <w:bookmarkEnd w:id="23"/>
    <w:bookmarkStart w:id="24" w:name="Xce520846b614640c3503e7b1f09326a9463035a"/>
    <w:p>
      <w:pPr>
        <w:pStyle w:val="Heading3"/>
      </w:pPr>
      <w:r>
        <w:t xml:space="preserve">Description of Carpenter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Carpenter Service Description</w:t>
            </w:r>
          </w:p>
        </w:tc>
        <w:tc>
          <w:tcPr/>
          <w:p>
            <w:pPr>
              <w:pStyle w:val="Compact"/>
              <w:jc w:val="left"/>
            </w:pPr>
            <w:r>
              <w:t xml:space="preserve">Material</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Custom-built oak dining table (220cm x 100cm) with hand-carved legs and dovetail joinery, including sanding, staining, and polyurethane finishing</w:t>
            </w:r>
          </w:p>
        </w:tc>
        <w:tc>
          <w:tcPr/>
          <w:p>
            <w:pPr>
              <w:pStyle w:val="Compact"/>
              <w:jc w:val="left"/>
            </w:pPr>
            <w:r>
              <w:t xml:space="preserve">Roble (Oak)</w:t>
            </w:r>
          </w:p>
        </w:tc>
        <w:tc>
          <w:tcPr/>
          <w:p>
            <w:pPr>
              <w:pStyle w:val="Compact"/>
              <w:jc w:val="left"/>
            </w:pPr>
            <w:r>
              <w:t xml:space="preserve">1 unit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Installation of 12 custom-built floating wall shelves in the living room, each 80cm x 20cm, with concealed steel bracket mounting system</w:t>
            </w:r>
          </w:p>
        </w:tc>
        <w:tc>
          <w:tcPr/>
          <w:p>
            <w:pPr>
              <w:pStyle w:val="Compact"/>
              <w:jc w:val="left"/>
            </w:pPr>
            <w:r>
              <w:t xml:space="preserve">Cedro (Cedar)</w:t>
            </w:r>
          </w:p>
        </w:tc>
        <w:tc>
          <w:tcPr/>
          <w:p>
            <w:pPr>
              <w:pStyle w:val="Compact"/>
              <w:jc w:val="left"/>
            </w:pPr>
            <w:r>
              <w:t xml:space="preserve">12 units</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3</w:t>
            </w:r>
          </w:p>
        </w:tc>
        <w:tc>
          <w:tcPr/>
          <w:p>
            <w:pPr>
              <w:pStyle w:val="Compact"/>
              <w:jc w:val="left"/>
            </w:pPr>
            <w:r>
              <w:t xml:space="preserve">Complete kitchen cabinet refacing and hardware replacement (18 doors, 6 drawers) including soft-close mechanisms and granite countertop edge trimming</w:t>
            </w:r>
          </w:p>
        </w:tc>
        <w:tc>
          <w:tcPr/>
          <w:p>
            <w:pPr>
              <w:pStyle w:val="Compact"/>
              <w:jc w:val="left"/>
            </w:pPr>
            <w:r>
              <w:t xml:space="preserve">MDF / Melamine</w:t>
            </w:r>
          </w:p>
        </w:tc>
        <w:tc>
          <w:tcPr/>
          <w:p>
            <w:pPr>
              <w:pStyle w:val="Compact"/>
              <w:jc w:val="left"/>
            </w:pPr>
            <w:r>
              <w:t xml:space="preserve">1 lot</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4</w:t>
            </w:r>
          </w:p>
        </w:tc>
        <w:tc>
          <w:tcPr/>
          <w:p>
            <w:pPr>
              <w:pStyle w:val="Compact"/>
              <w:jc w:val="left"/>
            </w:pPr>
            <w:r>
              <w:t xml:space="preserve">Repair and reinforcement of original 1920s wooden staircase (22 steps) in the main hallway, including replacement of 6 damaged treads and new handrail balusters</w:t>
            </w:r>
          </w:p>
        </w:tc>
        <w:tc>
          <w:tcPr/>
          <w:p>
            <w:pPr>
              <w:pStyle w:val="Compact"/>
              <w:jc w:val="left"/>
            </w:pPr>
            <w:r>
              <w:t xml:space="preserve">Nogal (Walnut)</w:t>
            </w:r>
          </w:p>
        </w:tc>
        <w:tc>
          <w:tcPr/>
          <w:p>
            <w:pPr>
              <w:pStyle w:val="Compact"/>
              <w:jc w:val="left"/>
            </w:pPr>
            <w:r>
              <w:t xml:space="preserve">1 lot</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5</w:t>
            </w:r>
          </w:p>
        </w:tc>
        <w:tc>
          <w:tcPr/>
          <w:p>
            <w:pPr>
              <w:pStyle w:val="Compact"/>
              <w:jc w:val="left"/>
            </w:pPr>
            <w:r>
              <w:t xml:space="preserve">Construction and installation of a custom built-in wardrobe (300cm x 220cm x 60cm) in the master bedroom with sliding doors, interior shelving, and hanging rails</w:t>
            </w:r>
          </w:p>
        </w:tc>
        <w:tc>
          <w:tcPr/>
          <w:p>
            <w:pPr>
              <w:pStyle w:val="Compact"/>
              <w:jc w:val="left"/>
            </w:pPr>
            <w:r>
              <w:t xml:space="preserve">Algarrobo (Algarrobo)</w:t>
            </w:r>
          </w:p>
        </w:tc>
        <w:tc>
          <w:tcPr/>
          <w:p>
            <w:pPr>
              <w:pStyle w:val="Compact"/>
              <w:jc w:val="left"/>
            </w:pPr>
            <w:r>
              <w:t xml:space="preserve">1 unit</w:t>
            </w:r>
          </w:p>
        </w:tc>
        <w:tc>
          <w:tcPr/>
          <w:p>
            <w:pPr>
              <w:pStyle w:val="Compact"/>
              <w:jc w:val="left"/>
            </w:pPr>
            <w:r>
              <w:t xml:space="preserve">240,000.00</w:t>
            </w:r>
          </w:p>
        </w:tc>
        <w:tc>
          <w:tcPr/>
          <w:p>
            <w:pPr>
              <w:pStyle w:val="Compact"/>
              <w:jc w:val="left"/>
            </w:pPr>
            <w:r>
              <w:t xml:space="preserve">240,000.00</w:t>
            </w:r>
          </w:p>
        </w:tc>
      </w:tr>
      <w:tr>
        <w:tc>
          <w:tcPr/>
          <w:p>
            <w:pPr>
              <w:pStyle w:val="Compact"/>
              <w:jc w:val="left"/>
            </w:pPr>
            <w:r>
              <w:t xml:space="preserve">6</w:t>
            </w:r>
          </w:p>
        </w:tc>
        <w:tc>
          <w:tcPr/>
          <w:p>
            <w:pPr>
              <w:pStyle w:val="Compact"/>
              <w:jc w:val="left"/>
            </w:pPr>
            <w:r>
              <w:t xml:space="preserve">Wooden window frame restoration and weatherproofing for 8 windows in the apartment, including sanding, epoxy filling of cracks, and exterior-grade varnish application</w:t>
            </w:r>
          </w:p>
        </w:tc>
        <w:tc>
          <w:tcPr/>
          <w:p>
            <w:pPr>
              <w:pStyle w:val="Compact"/>
              <w:jc w:val="left"/>
            </w:pPr>
            <w:r>
              <w:t xml:space="preserve">Existing frames</w:t>
            </w:r>
          </w:p>
        </w:tc>
        <w:tc>
          <w:tcPr/>
          <w:p>
            <w:pPr>
              <w:pStyle w:val="Compact"/>
              <w:jc w:val="left"/>
            </w:pPr>
            <w:r>
              <w:t xml:space="preserve">8 units</w:t>
            </w:r>
          </w:p>
        </w:tc>
        <w:tc>
          <w:tcPr/>
          <w:p>
            <w:pPr>
              <w:pStyle w:val="Compact"/>
              <w:jc w:val="left"/>
            </w:pPr>
            <w:r>
              <w:t xml:space="preserve">8,500.00</w:t>
            </w:r>
          </w:p>
        </w:tc>
        <w:tc>
          <w:tcPr/>
          <w:p>
            <w:pPr>
              <w:pStyle w:val="Compact"/>
              <w:jc w:val="left"/>
            </w:pPr>
            <w:r>
              <w:t xml:space="preserve">68,000.00</w:t>
            </w:r>
          </w:p>
        </w:tc>
      </w:tr>
      <w:tr>
        <w:tc>
          <w:tcPr/>
          <w:p>
            <w:pPr>
              <w:pStyle w:val="Compact"/>
              <w:jc w:val="left"/>
            </w:pPr>
            <w:r>
              <w:t xml:space="preserve">7</w:t>
            </w:r>
          </w:p>
        </w:tc>
        <w:tc>
          <w:tcPr/>
          <w:p>
            <w:pPr>
              <w:pStyle w:val="Compact"/>
              <w:jc w:val="left"/>
            </w:pPr>
            <w:r>
              <w:t xml:space="preserve">On-site carpenter supervision, project management, and daily progress reporting for the full 12-day renovation period in Buenos Aires</w:t>
            </w:r>
          </w:p>
        </w:tc>
        <w:tc>
          <w:tcPr/>
          <w:p>
            <w:pPr>
              <w:pStyle w:val="Compact"/>
              <w:jc w:val="left"/>
            </w:pPr>
            <w:r>
              <w:t xml:space="preserve">Service</w:t>
            </w:r>
          </w:p>
        </w:tc>
        <w:tc>
          <w:tcPr/>
          <w:p>
            <w:pPr>
              <w:pStyle w:val="Compact"/>
              <w:jc w:val="left"/>
            </w:pPr>
            <w:r>
              <w:t xml:space="preserve">12 days</w:t>
            </w:r>
          </w:p>
        </w:tc>
        <w:tc>
          <w:tcPr/>
          <w:p>
            <w:pPr>
              <w:pStyle w:val="Compact"/>
              <w:jc w:val="left"/>
            </w:pPr>
            <w:r>
              <w:t xml:space="preserve">6,500.00</w:t>
            </w:r>
          </w:p>
        </w:tc>
        <w:tc>
          <w:tcPr/>
          <w:p>
            <w:pPr>
              <w:pStyle w:val="Compact"/>
              <w:jc w:val="left"/>
            </w:pPr>
            <w:r>
              <w:t xml:space="preserve">78,000.00</w:t>
            </w:r>
          </w:p>
        </w:tc>
      </w:tr>
      <w:tr>
        <w:tc>
          <w:tcPr/>
          <w:p>
            <w:pPr>
              <w:pStyle w:val="Compact"/>
              <w:jc w:val="left"/>
            </w:pPr>
            <w:r>
              <w:t xml:space="preserve">8</w:t>
            </w:r>
          </w:p>
        </w:tc>
        <w:tc>
          <w:tcPr/>
          <w:p>
            <w:pPr>
              <w:pStyle w:val="Compact"/>
              <w:jc w:val="left"/>
            </w:pPr>
            <w:r>
              <w:t xml:space="preserve">Disposal of all wood offcuts, sanding dust, and construction debris generated during the carpentry project, in compliance with Buenos Aires municipal waste regulations</w:t>
            </w:r>
          </w:p>
        </w:tc>
        <w:tc>
          <w:tcPr/>
          <w:p>
            <w:pPr>
              <w:pStyle w:val="Compact"/>
              <w:jc w:val="left"/>
            </w:pPr>
            <w:r>
              <w:t xml:space="preserve">Service</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1,331,000.00 ARS</w:t>
            </w:r>
          </w:p>
        </w:tc>
      </w:tr>
      <w:tr>
        <w:tc>
          <w:tcPr/>
          <w:p>
            <w:pPr>
              <w:pStyle w:val="Compact"/>
              <w:jc w:val="left"/>
            </w:pPr>
            <w:r>
              <w:t xml:space="preserve">IVA (21% VAT - Argentina)</w:t>
            </w:r>
          </w:p>
        </w:tc>
        <w:tc>
          <w:tcPr/>
          <w:p>
            <w:pPr>
              <w:pStyle w:val="Compact"/>
              <w:jc w:val="right"/>
            </w:pPr>
            <w:r>
              <w:t xml:space="preserve">279,510.00 ARS</w:t>
            </w:r>
          </w:p>
        </w:tc>
      </w:tr>
      <w:tr>
        <w:tc>
          <w:tcPr/>
          <w:p>
            <w:pPr>
              <w:pStyle w:val="Compact"/>
              <w:jc w:val="left"/>
            </w:pPr>
            <w:r>
              <w:t xml:space="preserve">Discount (Early Payment 5%)</w:t>
            </w:r>
          </w:p>
        </w:tc>
        <w:tc>
          <w:tcPr/>
          <w:p>
            <w:pPr>
              <w:pStyle w:val="Compact"/>
              <w:jc w:val="right"/>
            </w:pPr>
            <w:r>
              <w:t xml:space="preserve">-66,550.00 ARS</w:t>
            </w:r>
          </w:p>
        </w:tc>
      </w:tr>
      <w:tr>
        <w:tc>
          <w:tcPr/>
          <w:p>
            <w:pPr>
              <w:pStyle w:val="Compact"/>
              <w:jc w:val="left"/>
            </w:pPr>
            <w:r>
              <w:t xml:space="preserve">TOTAL AMOUNT DUE</w:t>
            </w:r>
          </w:p>
        </w:tc>
        <w:tc>
          <w:tcPr/>
          <w:p>
            <w:pPr>
              <w:pStyle w:val="Compact"/>
              <w:jc w:val="right"/>
            </w:pPr>
            <w:r>
              <w:t xml:space="preserve">1,543,960.00 ARS</w:t>
            </w:r>
          </w:p>
        </w:tc>
      </w:tr>
    </w:tbl>
    <w:bookmarkEnd w:id="24"/>
    <w:bookmarkStart w:id="25" w:name="terms-conditions-payment-information"/>
    <w:p>
      <w:pPr>
        <w:pStyle w:val="Heading3"/>
      </w:pPr>
      <w:r>
        <w:t xml:space="preserve">Terms, Conditions &amp; Payment Information</w:t>
      </w:r>
    </w:p>
    <w:p>
      <w:pPr>
        <w:pStyle w:val="FirstParagraph"/>
      </w:pPr>
      <w:r>
        <w:t xml:space="preserve">This Invoice is issued by Maderas del Plata Carpentry Co., a registered carpentry and woodworking business operating in Buenos Aires, Argentina. All carpenter services described herein were performed in accordance with the Argentine National Construction Code and the specific regulations of the City of Buenos Aires (CABA) regarding residential renovation work.</w:t>
      </w:r>
    </w:p>
    <w:p>
      <w:pPr>
        <w:numPr>
          <w:ilvl w:val="0"/>
          <w:numId w:val="1001"/>
        </w:numPr>
        <w:pStyle w:val="Compact"/>
      </w:pPr>
      <w:r>
        <w:rPr>
          <w:bCs/>
          <w:b/>
        </w:rPr>
        <w:t xml:space="preserve">Payment Method:</w:t>
      </w:r>
      <w:r>
        <w:t xml:space="preserve"> </w:t>
      </w:r>
      <w:r>
        <w:t xml:space="preserve">Bank transfer to Banco Nación Argentina, CBU: 0110001000000000000001, CUIT: 30-71234567-8. Payment must be received no later than the Due Date stated above to avoid late fees of 1.5% per month.</w:t>
      </w:r>
    </w:p>
    <w:p>
      <w:pPr>
        <w:numPr>
          <w:ilvl w:val="0"/>
          <w:numId w:val="1001"/>
        </w:numPr>
        <w:pStyle w:val="Compact"/>
      </w:pPr>
      <w:r>
        <w:rPr>
          <w:bCs/>
          <w:b/>
        </w:rPr>
        <w:t xml:space="preserve">Warranty:</w:t>
      </w:r>
      <w:r>
        <w:t xml:space="preserve"> </w:t>
      </w:r>
      <w:r>
        <w:t xml:space="preserve">All carpenter workmanship is covered by a 24-month warranty from the date of completion. Material defects in the wood or hardware are covered under the manufacturer's warranty. This warranty applies exclusively to work performed in Buenos Aires, Argentina.</w:t>
      </w:r>
    </w:p>
    <w:p>
      <w:pPr>
        <w:numPr>
          <w:ilvl w:val="0"/>
          <w:numId w:val="1001"/>
        </w:numPr>
        <w:pStyle w:val="Compact"/>
      </w:pPr>
      <w:r>
        <w:rPr>
          <w:bCs/>
          <w:b/>
        </w:rPr>
        <w:t xml:space="preserve">Tax Compliance:</w:t>
      </w:r>
      <w:r>
        <w:t xml:space="preserve"> </w:t>
      </w:r>
      <w:r>
        <w:t xml:space="preserve">This Invoice is issued in compliance with Argentine tax law (Ley 27.430). The IVA (21%) is included as mandated by the Administración Federal de Ingresos Públicos (AFIP). The client is entitled to request a Factura A (electronic invoice) for tax deduction purposes.</w:t>
      </w:r>
    </w:p>
    <w:p>
      <w:pPr>
        <w:numPr>
          <w:ilvl w:val="0"/>
          <w:numId w:val="1001"/>
        </w:numPr>
        <w:pStyle w:val="Compact"/>
      </w:pPr>
      <w:r>
        <w:rPr>
          <w:bCs/>
          <w:b/>
        </w:rPr>
        <w:t xml:space="preserve">Dispute Resolution:</w:t>
      </w:r>
      <w:r>
        <w:t xml:space="preserve"> </w:t>
      </w:r>
      <w:r>
        <w:t xml:space="preserve">Any disputes arising from this Invoice or the carpenter services rendered shall be resolved under the jurisdiction of the commercial courts of the City of Buenos Aires, Argentina, in accordance with the Argentine Civil and Commercial Code.</w:t>
      </w:r>
    </w:p>
    <w:p>
      <w:pPr>
        <w:numPr>
          <w:ilvl w:val="0"/>
          <w:numId w:val="1001"/>
        </w:numPr>
        <w:pStyle w:val="Compact"/>
      </w:pPr>
      <w:r>
        <w:rPr>
          <w:bCs/>
          <w:b/>
        </w:rPr>
        <w:t xml:space="preserve">Validity:</w:t>
      </w:r>
      <w:r>
        <w:t xml:space="preserve"> </w:t>
      </w:r>
      <w:r>
        <w:t xml:space="preserve">This Invoice is valid for 30 calendar days from the date of issue. After this period, the total amount may be adjusted to reflect current material costs in the Buenos Aires market.</w:t>
      </w:r>
    </w:p>
    <w:p>
      <w:pPr>
        <w:pStyle w:val="FirstParagraph"/>
      </w:pPr>
      <w:r>
        <w:rPr>
          <w:bCs/>
          <w:b/>
        </w:rPr>
        <w:t xml:space="preserve">Authorized Signature:</w:t>
      </w:r>
      <w:r>
        <w:t xml:space="preserve"> </w:t>
      </w:r>
      <w:r>
        <w:t xml:space="preserve">Ing. Roberto Salazar, Lead Carpenter &amp; Director, Maderas del Plata Carpentry Co. — Buenos Aires, Argentina</w:t>
      </w:r>
    </w:p>
    <w:bookmarkEnd w:id="25"/>
    <w:p>
      <w:pPr>
        <w:pStyle w:val="BodyText"/>
      </w:pPr>
      <w:r>
        <w:t xml:space="preserve">Maderas del Plata Carpentry Co. | Av. Corrientes 4820, Piso 3, Of. 302, Buenos Aires, C1043AAE, Argentina</w:t>
      </w:r>
    </w:p>
    <w:p>
      <w:pPr>
        <w:pStyle w:val="BodyText"/>
      </w:pPr>
      <w:r>
        <w:t xml:space="preserve">CUIT: 30-71234567-8 | AFIP Registered | City of Buenos Aires Construction License No. CABA-2019-44821</w:t>
      </w:r>
    </w:p>
    <w:p>
      <w:pPr>
        <w:pStyle w:val="BodyText"/>
      </w:pPr>
      <w:r>
        <w:t xml:space="preserve">This Invoice was generated electronically and is valid without a physical signature. For inquiries regarding this Invoice, please contact our office in Buenos Aires, Argentina during business hours (Monday to Friday, 08:00–18:00 ART).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Argentina Buenos Aires</dc:title>
  <dc:creator/>
  <dc:language>en</dc:language>
  <cp:keywords/>
  <dcterms:created xsi:type="dcterms:W3CDTF">2026-10-10T04:08:21Z</dcterms:created>
  <dcterms:modified xsi:type="dcterms:W3CDTF">2026-10-10T04:08:21Z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