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brussels-master-carpenter"/>
    <w:p>
      <w:pPr>
        <w:pStyle w:val="Heading1"/>
      </w:pPr>
      <w:r>
        <w:t xml:space="preserve">Brussels Master Carpenter</w:t>
      </w:r>
    </w:p>
    <w:p>
      <w:pPr>
        <w:pStyle w:val="FirstParagraph"/>
      </w:pPr>
      <w:r>
        <w:t xml:space="preserve">Custom Carpentry &amp; Woodwork Solutions</w:t>
      </w:r>
    </w:p>
    <w:p>
      <w:pPr>
        <w:pStyle w:val="BodyText"/>
      </w:pPr>
      <w:r>
        <w:t xml:space="preserve">124 Rue de la Charpenterie, 1000 Brussels, Belgium</w:t>
      </w:r>
    </w:p>
    <w:p>
      <w:pPr>
        <w:pStyle w:val="BodyText"/>
      </w:pPr>
      <w:r>
        <w:t xml:space="preserve">Phone: +32 2 555 0147 | Email: info@brusselsmastercarpenter.be</w:t>
      </w:r>
    </w:p>
    <w:p>
      <w:pPr>
        <w:pStyle w:val="BodyText"/>
      </w:pPr>
      <w:r>
        <w:t xml:space="preserve">VAT Number: BE 0765.432.109</w:t>
      </w:r>
    </w:p>
    <w:p>
      <w:pPr>
        <w:pStyle w:val="BodyText"/>
      </w:pPr>
      <w:r>
        <w:t xml:space="preserve">Enterprise Number (KBO/BCE): 0765.432.109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Project Ref.:</w:t>
      </w:r>
      <w:r>
        <w:t xml:space="preserve"> </w:t>
      </w:r>
      <w:r>
        <w:t xml:space="preserve">BRU-CARP-2025-112</w:t>
      </w:r>
    </w:p>
    <w:bookmarkEnd w:id="21"/>
    <w:bookmarkStart w:id="22" w:name="from-carpenter-service-provider"/>
    <w:p>
      <w:pPr>
        <w:pStyle w:val="Heading3"/>
      </w:pPr>
      <w:r>
        <w:t xml:space="preserve">From (Carpenter / Service Provider)</w:t>
      </w:r>
    </w:p>
    <w:p>
      <w:pPr>
        <w:pStyle w:val="FirstParagraph"/>
      </w:pPr>
      <w:r>
        <w:rPr>
          <w:bCs/>
          <w:b/>
        </w:rPr>
        <w:t xml:space="preserve">Brussels Master Carpenter</w:t>
      </w:r>
    </w:p>
    <w:p>
      <w:pPr>
        <w:pStyle w:val="BodyText"/>
      </w:pPr>
      <w:r>
        <w:t xml:space="preserve">124 Rue de la Charpenterie</w:t>
      </w:r>
    </w:p>
    <w:p>
      <w:pPr>
        <w:pStyle w:val="BodyText"/>
      </w:pPr>
      <w:r>
        <w:t xml:space="preserve">1000 Brussels, Belgium</w:t>
      </w:r>
    </w:p>
    <w:p>
      <w:pPr>
        <w:pStyle w:val="BodyText"/>
      </w:pPr>
      <w:r>
        <w:t xml:space="preserve">VAT: BE 0765.432.109</w:t>
      </w:r>
    </w:p>
    <w:p>
      <w:pPr>
        <w:pStyle w:val="BodyText"/>
      </w:pPr>
      <w:r>
        <w:t xml:space="preserve">IBAN: BE68 5390 0754 7034</w:t>
      </w:r>
    </w:p>
    <w:p>
      <w:pPr>
        <w:pStyle w:val="BodyText"/>
      </w:pPr>
      <w:r>
        <w:t xml:space="preserve">BIC: GEBABEBB</w:t>
      </w:r>
    </w:p>
    <w:bookmarkEnd w:id="22"/>
    <w:bookmarkStart w:id="23" w:name="to-client-bill-to"/>
    <w:p>
      <w:pPr>
        <w:pStyle w:val="Heading3"/>
      </w:pPr>
      <w:r>
        <w:t xml:space="preserve">To (Client / Bill To)</w:t>
      </w:r>
    </w:p>
    <w:p>
      <w:pPr>
        <w:pStyle w:val="FirstParagraph"/>
      </w:pPr>
      <w:r>
        <w:rPr>
          <w:bCs/>
          <w:b/>
        </w:rPr>
        <w:t xml:space="preserve">Van den Berg Residential Properties BV</w:t>
      </w:r>
    </w:p>
    <w:p>
      <w:pPr>
        <w:pStyle w:val="BodyText"/>
      </w:pPr>
      <w:r>
        <w:t xml:space="preserve">Attn: Mr. Pieter Van den Berg</w:t>
      </w:r>
    </w:p>
    <w:p>
      <w:pPr>
        <w:pStyle w:val="BodyText"/>
      </w:pPr>
      <w:r>
        <w:t xml:space="preserve">45 Avenue Louise</w:t>
      </w:r>
    </w:p>
    <w:p>
      <w:pPr>
        <w:pStyle w:val="BodyText"/>
      </w:pPr>
      <w:r>
        <w:t xml:space="preserve">1050 Brussels, Belgium</w:t>
      </w:r>
    </w:p>
    <w:p>
      <w:pPr>
        <w:pStyle w:val="BodyText"/>
      </w:pPr>
      <w:r>
        <w:t xml:space="preserve">VAT: BE 0812.556.778</w:t>
      </w:r>
    </w:p>
    <w:bookmarkEnd w:id="23"/>
    <w:bookmarkStart w:id="24" w:name="X9a3a03ddc5af60b610f99754a31c74a67acc327"/>
    <w:p>
      <w:pPr>
        <w:pStyle w:val="Heading3"/>
      </w:pPr>
      <w:r>
        <w:t xml:space="preserve">Carpentry Services Rendered – Belgium Brussels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c>
          <w:tcPr/>
          <w:p>
            <w:pPr>
              <w:pStyle w:val="Compact"/>
              <w:jc w:val="left"/>
            </w:pPr>
            <w:r>
              <w:t xml:space="preserve">VAT Rate</w:t>
            </w:r>
          </w:p>
        </w:tc>
      </w:tr>
      <w:tr>
        <w:tc>
          <w:tcPr/>
          <w:p>
            <w:pPr>
              <w:pStyle w:val="Compact"/>
              <w:jc w:val="left"/>
            </w:pPr>
            <w:r>
              <w:t xml:space="preserve">01</w:t>
            </w:r>
          </w:p>
        </w:tc>
        <w:tc>
          <w:tcPr/>
          <w:p>
            <w:pPr>
              <w:pStyle w:val="Compact"/>
              <w:jc w:val="left"/>
            </w:pPr>
            <w:r>
              <w:t xml:space="preserve">Custom oak hardwood flooring installation for the main living area (45 m²), including sanding, sealing, and finishing. Carpenter on-site in Brussels for 5 working days.</w:t>
            </w:r>
          </w:p>
        </w:tc>
        <w:tc>
          <w:tcPr/>
          <w:p>
            <w:pPr>
              <w:pStyle w:val="Compact"/>
              <w:jc w:val="left"/>
            </w:pPr>
            <w:r>
              <w:t xml:space="preserve">45 m²</w:t>
            </w:r>
          </w:p>
        </w:tc>
        <w:tc>
          <w:tcPr/>
          <w:p>
            <w:pPr>
              <w:pStyle w:val="Compact"/>
              <w:jc w:val="left"/>
            </w:pPr>
            <w:r>
              <w:t xml:space="preserve">€120.00</w:t>
            </w:r>
          </w:p>
        </w:tc>
        <w:tc>
          <w:tcPr/>
          <w:p>
            <w:pPr>
              <w:pStyle w:val="Compact"/>
              <w:jc w:val="left"/>
            </w:pPr>
            <w:r>
              <w:t xml:space="preserve">€5,400.00</w:t>
            </w:r>
          </w:p>
        </w:tc>
        <w:tc>
          <w:tcPr/>
          <w:p>
            <w:pPr>
              <w:pStyle w:val="Compact"/>
              <w:jc w:val="left"/>
            </w:pPr>
            <w:r>
              <w:t xml:space="preserve">21%</w:t>
            </w:r>
          </w:p>
        </w:tc>
      </w:tr>
      <w:tr>
        <w:tc>
          <w:tcPr/>
          <w:p>
            <w:pPr>
              <w:pStyle w:val="Compact"/>
              <w:jc w:val="left"/>
            </w:pPr>
            <w:r>
              <w:t xml:space="preserve">02</w:t>
            </w:r>
          </w:p>
        </w:tc>
        <w:tc>
          <w:tcPr/>
          <w:p>
            <w:pPr>
              <w:pStyle w:val="Compact"/>
              <w:jc w:val="left"/>
            </w:pPr>
            <w:r>
              <w:t xml:space="preserve">Design and fabrication of a bespoke walnut kitchen island with integrated storage, countertop, and under-cabinet lighting channels. All carpentry work executed in the Brussels workshop.</w:t>
            </w:r>
          </w:p>
        </w:tc>
        <w:tc>
          <w:tcPr/>
          <w:p>
            <w:pPr>
              <w:pStyle w:val="Compact"/>
              <w:jc w:val="left"/>
            </w:pPr>
            <w:r>
              <w:t xml:space="preserve">1 unit</w:t>
            </w:r>
          </w:p>
        </w:tc>
        <w:tc>
          <w:tcPr/>
          <w:p>
            <w:pPr>
              <w:pStyle w:val="Compact"/>
              <w:jc w:val="left"/>
            </w:pPr>
            <w:r>
              <w:t xml:space="preserve">€3,850.00</w:t>
            </w:r>
          </w:p>
        </w:tc>
        <w:tc>
          <w:tcPr/>
          <w:p>
            <w:pPr>
              <w:pStyle w:val="Compact"/>
              <w:jc w:val="left"/>
            </w:pPr>
            <w:r>
              <w:t xml:space="preserve">€3,850.00</w:t>
            </w:r>
          </w:p>
        </w:tc>
        <w:tc>
          <w:tcPr/>
          <w:p>
            <w:pPr>
              <w:pStyle w:val="Compact"/>
              <w:jc w:val="left"/>
            </w:pPr>
            <w:r>
              <w:t xml:space="preserve">21%</w:t>
            </w:r>
          </w:p>
        </w:tc>
      </w:tr>
      <w:tr>
        <w:tc>
          <w:tcPr/>
          <w:p>
            <w:pPr>
              <w:pStyle w:val="Compact"/>
              <w:jc w:val="left"/>
            </w:pPr>
            <w:r>
              <w:t xml:space="preserve">03</w:t>
            </w:r>
          </w:p>
        </w:tc>
        <w:tc>
          <w:tcPr/>
          <w:p>
            <w:pPr>
              <w:pStyle w:val="Compact"/>
              <w:jc w:val="left"/>
            </w:pPr>
            <w:r>
              <w:t xml:space="preserve">Installation of custom-built built-in bookshelves (3.2 m wide × 2.4 m high) in the study room, including wall anchoring, levelling, and final varnish application.</w:t>
            </w:r>
          </w:p>
        </w:tc>
        <w:tc>
          <w:tcPr/>
          <w:p>
            <w:pPr>
              <w:pStyle w:val="Compact"/>
              <w:jc w:val="left"/>
            </w:pPr>
            <w:r>
              <w:t xml:space="preserve">1 set</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21%</w:t>
            </w:r>
          </w:p>
        </w:tc>
      </w:tr>
      <w:tr>
        <w:tc>
          <w:tcPr/>
          <w:p>
            <w:pPr>
              <w:pStyle w:val="Compact"/>
              <w:jc w:val="left"/>
            </w:pPr>
            <w:r>
              <w:t xml:space="preserve">04</w:t>
            </w:r>
          </w:p>
        </w:tc>
        <w:tc>
          <w:tcPr/>
          <w:p>
            <w:pPr>
              <w:pStyle w:val="Compact"/>
              <w:jc w:val="left"/>
            </w:pPr>
            <w:r>
              <w:t xml:space="preserve">Repair and restoration of original 1920s Belgian oak staircase balustrade (18 steps), including replacement of 4 damaged spindles, re-gluing of joints, and application of protective oil finish.</w:t>
            </w:r>
          </w:p>
        </w:tc>
        <w:tc>
          <w:tcPr/>
          <w:p>
            <w:pPr>
              <w:pStyle w:val="Compact"/>
              <w:jc w:val="left"/>
            </w:pPr>
            <w:r>
              <w:t xml:space="preserve">18 steps</w:t>
            </w:r>
          </w:p>
        </w:tc>
        <w:tc>
          <w:tcPr/>
          <w:p>
            <w:pPr>
              <w:pStyle w:val="Compact"/>
              <w:jc w:val="left"/>
            </w:pPr>
            <w:r>
              <w:t xml:space="preserve">€95.00</w:t>
            </w:r>
          </w:p>
        </w:tc>
        <w:tc>
          <w:tcPr/>
          <w:p>
            <w:pPr>
              <w:pStyle w:val="Compact"/>
              <w:jc w:val="left"/>
            </w:pPr>
            <w:r>
              <w:t xml:space="preserve">€1,710.00</w:t>
            </w:r>
          </w:p>
        </w:tc>
        <w:tc>
          <w:tcPr/>
          <w:p>
            <w:pPr>
              <w:pStyle w:val="Compact"/>
              <w:jc w:val="left"/>
            </w:pPr>
            <w:r>
              <w:t xml:space="preserve">21%</w:t>
            </w:r>
          </w:p>
        </w:tc>
      </w:tr>
      <w:tr>
        <w:tc>
          <w:tcPr/>
          <w:p>
            <w:pPr>
              <w:pStyle w:val="Compact"/>
              <w:jc w:val="left"/>
            </w:pPr>
            <w:r>
              <w:t xml:space="preserve">05</w:t>
            </w:r>
          </w:p>
        </w:tc>
        <w:tc>
          <w:tcPr/>
          <w:p>
            <w:pPr>
              <w:pStyle w:val="Compact"/>
              <w:jc w:val="left"/>
            </w:pPr>
            <w:r>
              <w:t xml:space="preserve">Supply and installation of solid ash wood interior doors (3 units) with matching frames, hinges, and hardware for bedrooms on the first floor.</w:t>
            </w:r>
          </w:p>
        </w:tc>
        <w:tc>
          <w:tcPr/>
          <w:p>
            <w:pPr>
              <w:pStyle w:val="Compact"/>
              <w:jc w:val="left"/>
            </w:pPr>
            <w:r>
              <w:t xml:space="preserve">3 units</w:t>
            </w:r>
          </w:p>
        </w:tc>
        <w:tc>
          <w:tcPr/>
          <w:p>
            <w:pPr>
              <w:pStyle w:val="Compact"/>
              <w:jc w:val="left"/>
            </w:pPr>
            <w:r>
              <w:t xml:space="preserve">€680.00</w:t>
            </w:r>
          </w:p>
        </w:tc>
        <w:tc>
          <w:tcPr/>
          <w:p>
            <w:pPr>
              <w:pStyle w:val="Compact"/>
              <w:jc w:val="left"/>
            </w:pPr>
            <w:r>
              <w:t xml:space="preserve">€2,040.00</w:t>
            </w:r>
          </w:p>
        </w:tc>
        <w:tc>
          <w:tcPr/>
          <w:p>
            <w:pPr>
              <w:pStyle w:val="Compact"/>
              <w:jc w:val="left"/>
            </w:pPr>
            <w:r>
              <w:t xml:space="preserve">21%</w:t>
            </w:r>
          </w:p>
        </w:tc>
      </w:tr>
      <w:tr>
        <w:tc>
          <w:tcPr/>
          <w:p>
            <w:pPr>
              <w:pStyle w:val="Compact"/>
              <w:jc w:val="left"/>
            </w:pPr>
            <w:r>
              <w:t xml:space="preserve">06</w:t>
            </w:r>
          </w:p>
        </w:tc>
        <w:tc>
          <w:tcPr/>
          <w:p>
            <w:pPr>
              <w:pStyle w:val="Compact"/>
              <w:jc w:val="left"/>
            </w:pPr>
            <w:r>
              <w:t xml:space="preserve">On-site carpentry consultation and project supervision in Brussels (2 half-day visits), including material sourcing recommendations from local Belgian timber suppliers.</w:t>
            </w:r>
          </w:p>
        </w:tc>
        <w:tc>
          <w:tcPr/>
          <w:p>
            <w:pPr>
              <w:pStyle w:val="Compact"/>
              <w:jc w:val="left"/>
            </w:pPr>
            <w:r>
              <w:t xml:space="preserve">2 visits</w:t>
            </w:r>
          </w:p>
        </w:tc>
        <w:tc>
          <w:tcPr/>
          <w:p>
            <w:pPr>
              <w:pStyle w:val="Compact"/>
              <w:jc w:val="left"/>
            </w:pPr>
            <w:r>
              <w:t xml:space="preserve">€150.00</w:t>
            </w:r>
          </w:p>
        </w:tc>
        <w:tc>
          <w:tcPr/>
          <w:p>
            <w:pPr>
              <w:pStyle w:val="Compact"/>
              <w:jc w:val="left"/>
            </w:pPr>
            <w:r>
              <w:t xml:space="preserve">€300.00</w:t>
            </w:r>
          </w:p>
        </w:tc>
        <w:tc>
          <w:tcPr/>
          <w:p>
            <w:pPr>
              <w:pStyle w:val="Compact"/>
              <w:jc w:val="left"/>
            </w:pPr>
            <w:r>
              <w:t xml:space="preserve">21%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€15,400.00</w:t>
            </w:r>
          </w:p>
        </w:tc>
      </w:tr>
      <w:tr>
        <w:tc>
          <w:tcPr/>
          <w:p>
            <w:pPr>
              <w:pStyle w:val="Compact"/>
              <w:jc w:val="left"/>
            </w:pPr>
            <w:r>
              <w:t xml:space="preserve">VAT @ 21% (Belgian Standard Rate)</w:t>
            </w:r>
          </w:p>
        </w:tc>
        <w:tc>
          <w:tcPr/>
          <w:p>
            <w:pPr>
              <w:pStyle w:val="Compact"/>
              <w:jc w:val="right"/>
            </w:pPr>
            <w:r>
              <w:t xml:space="preserve">€3,234.00</w:t>
            </w:r>
          </w:p>
        </w:tc>
      </w:tr>
      <w:tr>
        <w:tc>
          <w:tcPr/>
          <w:p>
            <w:pPr>
              <w:pStyle w:val="Compact"/>
              <w:jc w:val="left"/>
            </w:pPr>
            <w:r>
              <w:t xml:space="preserve">TOTAL AMOUNT DUE</w:t>
            </w:r>
          </w:p>
        </w:tc>
        <w:tc>
          <w:tcPr/>
          <w:p>
            <w:pPr>
              <w:pStyle w:val="Compact"/>
              <w:jc w:val="right"/>
            </w:pPr>
            <w:r>
              <w:t xml:space="preserve">€18,634.00</w:t>
            </w:r>
          </w:p>
        </w:tc>
      </w:tr>
    </w:tbl>
    <w:bookmarkEnd w:id="24"/>
    <w:bookmarkStart w:id="25" w:name="payment-terms-invoice-notes"/>
    <w:p>
      <w:pPr>
        <w:pStyle w:val="Heading3"/>
      </w:pPr>
      <w:r>
        <w:t xml:space="preserve">Payment Terms &amp; Invoice Notes</w:t>
      </w:r>
    </w:p>
    <w:p>
      <w:pPr>
        <w:pStyle w:val="FirstParagraph"/>
      </w:pPr>
      <w:r>
        <w:t xml:space="preserve">This invoice is issued by Brussels Master Carpenter, a registered carpentry and woodwork enterprise operating in Belgium Brussels. The total amount of</w:t>
      </w:r>
      <w:r>
        <w:t xml:space="preserve"> </w:t>
      </w:r>
      <w:r>
        <w:rPr>
          <w:bCs/>
          <w:b/>
        </w:rPr>
        <w:t xml:space="preserve">€18,634.00</w:t>
      </w:r>
      <w:r>
        <w:t xml:space="preserve"> </w:t>
      </w:r>
      <w:r>
        <w:t xml:space="preserve">(including 21% Belgian VAT) is due within 30 calendar days from the invoice date of 14 June 2025, i.e., no later than</w:t>
      </w:r>
      <w:r>
        <w:t xml:space="preserve"> </w:t>
      </w:r>
      <w:r>
        <w:rPr>
          <w:bCs/>
          <w:b/>
        </w:rPr>
        <w:t xml:space="preserve">14 July 2025</w:t>
      </w:r>
      <w:r>
        <w:t xml:space="preserve">.</w:t>
      </w:r>
    </w:p>
    <w:p>
      <w:pPr>
        <w:pStyle w:val="BodyText"/>
      </w:pPr>
      <w:r>
        <w:t xml:space="preserve">Payment shall be made via bank transfer to the IBAN listed above (BE68 5390 0754 7034). Please reference the invoice number</w:t>
      </w:r>
      <w:r>
        <w:t xml:space="preserve"> </w:t>
      </w:r>
      <w:r>
        <w:rPr>
          <w:bCs/>
          <w:b/>
        </w:rPr>
        <w:t xml:space="preserve">INV-2025-00847</w:t>
      </w:r>
      <w:r>
        <w:t xml:space="preserve"> </w:t>
      </w:r>
      <w:r>
        <w:t xml:space="preserve">in your transfer to ensure proper accounting reconciliation.</w:t>
      </w:r>
    </w:p>
    <w:p>
      <w:pPr>
        <w:pStyle w:val="BodyText"/>
      </w:pPr>
      <w:r>
        <w:t xml:space="preserve">In the event of late payment, statutory interest at the rate prescribed by the Belgian Code of Economic Law (Book XVII) shall apply, together with a fixed recovery cost of €40 per invoice as permitted under Belgian law.</w:t>
      </w:r>
    </w:p>
    <w:p>
      <w:pPr>
        <w:pStyle w:val="BodyText"/>
      </w:pPr>
      <w:r>
        <w:t xml:space="preserve">All carpentry work described in this invoice was performed in accordance with Belgian building regulations and the applicable standards of the Brussels-Capital Region. The carpenter guarantees all workmanship for a period of 10 years (legal warranty under Belgian Civil Code, Articles 1792–1792-1) and 2 years for materials and components.</w:t>
      </w:r>
    </w:p>
    <w:p>
      <w:pPr>
        <w:pStyle w:val="BodyText"/>
      </w:pPr>
      <w:r>
        <w:t xml:space="preserve">Should you have any questions regarding this invoice or the carpentry services rendered, please contact the undersigned carpenter at the address or phone number provided above. We remain at your disposal for any follow-up carpentry projects in Belgium Brussels.</w:t>
      </w:r>
    </w:p>
    <w:bookmarkEnd w:id="25"/>
    <w:p>
      <w:pPr>
        <w:pStyle w:val="BodyText"/>
      </w:pPr>
      <w:r>
        <w:rPr>
          <w:bCs/>
          <w:b/>
        </w:rPr>
        <w:t xml:space="preserve">Legal Notice:</w:t>
      </w:r>
      <w:r>
        <w:t xml:space="preserve"> </w:t>
      </w:r>
      <w:r>
        <w:t xml:space="preserve">This invoice is issued in compliance with the Belgian VAT Code (Code de la TVA / BTW-wetboek) and the Royal Decree of 26 September 2012 on the obligation to issue invoices. Brussels Master Carpenter is registered in the Crossroads Bank for Enterprises (KBO/BCE) under number 0765.432.109 and is a VAT-liable entity in Belgium.</w:t>
      </w:r>
    </w:p>
    <w:p>
      <w:pPr>
        <w:pStyle w:val="BodyText"/>
      </w:pPr>
      <w:r>
        <w:rPr>
          <w:bCs/>
          <w:b/>
        </w:rPr>
        <w:t xml:space="preserve">Governing Law:</w:t>
      </w:r>
      <w:r>
        <w:t xml:space="preserve"> </w:t>
      </w:r>
      <w:r>
        <w:t xml:space="preserve">This invoice and the underlying carpentry contract are governed by the laws of Belgium. Any dispute arising from this invoice shall be submitted to the competent courts of Brussels (Bruxelles-Brussel), Belgium Brussels.</w:t>
      </w:r>
    </w:p>
    <w:p>
      <w:pPr>
        <w:pStyle w:val="BodyText"/>
      </w:pPr>
      <w:r>
        <w:rPr>
          <w:bCs/>
          <w:b/>
        </w:rPr>
        <w:t xml:space="preserve">Retention of Title:</w:t>
      </w:r>
      <w:r>
        <w:t xml:space="preserve"> </w:t>
      </w:r>
      <w:r>
        <w:t xml:space="preserve">All materials and carpentry components remain the property of Brussels Master Carpenter until full payment of this invoice has been received.</w:t>
      </w:r>
    </w:p>
    <w:p>
      <w:pPr>
        <w:pStyle w:val="BodyText"/>
      </w:pPr>
      <w:r>
        <w:rPr>
          <w:bCs/>
          <w:b/>
        </w:rPr>
        <w:t xml:space="preserve">Electronic Invoice:</w:t>
      </w:r>
      <w:r>
        <w:t xml:space="preserve"> </w:t>
      </w:r>
      <w:r>
        <w:t xml:space="preserve">This document constitutes a valid electronic invoice under Belgian and EU e-invoicing regulations (Peppol BIS Billing 3.0 compliant). A paper copy may be requested upon written demand.</w:t>
      </w:r>
    </w:p>
    <w:p>
      <w:pPr>
        <w:pStyle w:val="BodyText"/>
      </w:pPr>
      <w:r>
        <w:rPr>
          <w:bCs/>
          <w:b/>
        </w:rPr>
        <w:t xml:space="preserve">Brussels Master Carpenter</w:t>
      </w:r>
      <w:r>
        <w:t xml:space="preserve"> </w:t>
      </w:r>
      <w:r>
        <w:t xml:space="preserve">– Your trusted carpenter in Belgium Brussels for all custom woodwork, joinery, and carpentry solutions.</w:t>
      </w:r>
    </w:p>
    <w:p>
      <w:pPr>
        <w:pStyle w:val="BodyText"/>
      </w:pPr>
      <w:r>
        <w:t xml:space="preserve">Thank you for choosing our carpentry services. We look forward to continuing our professional relationship.</w:t>
      </w:r>
    </w:p>
    <w:p>
      <w:pPr>
        <w:pStyle w:val="BodyText"/>
      </w:pPr>
      <w:r>
        <w:t xml:space="preserve">This invoice was generated on 14 June 2025. Invoice No. INV-2025-00847. Brussels Master Carpenter, 1000 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Belgium Brussels</dc:title>
  <dc:creator/>
  <dc:language>en</dc:language>
  <cp:keywords/>
  <dcterms:created xsi:type="dcterms:W3CDTF">2026-10-10T04:03:27Z</dcterms:created>
  <dcterms:modified xsi:type="dcterms:W3CDTF">2026-10-10T04:03:27Z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