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robles-asociados-carpintería-ltda."/>
    <w:p>
      <w:pPr>
        <w:pStyle w:val="Heading1"/>
      </w:pPr>
      <w:r>
        <w:t xml:space="preserve">Robles &amp; Asociados Carpintería Ltda.</w:t>
      </w:r>
    </w:p>
    <w:p>
      <w:pPr>
        <w:pStyle w:val="FirstParagraph"/>
      </w:pPr>
      <w:r>
        <w:t xml:space="preserve">Professional Carpenter Services in Chile Santiago</w:t>
      </w:r>
    </w:p>
    <w:p>
      <w:pPr>
        <w:pStyle w:val="BodyText"/>
      </w:pPr>
      <w:r>
        <w:t xml:space="preserve">Av. Providencia 1245, Of. 803, Providencia</w:t>
      </w:r>
    </w:p>
    <w:p>
      <w:pPr>
        <w:pStyle w:val="BodyText"/>
      </w:pPr>
      <w:r>
        <w:t xml:space="preserve">Santiago, Región Metropolitana, Chile</w:t>
      </w:r>
    </w:p>
    <w:p>
      <w:pPr>
        <w:pStyle w:val="BodyText"/>
      </w:pPr>
      <w:r>
        <w:t xml:space="preserve">Phone: +56 2 2345 6789 | Email: info@roblescarpinteria.cl</w:t>
      </w:r>
    </w:p>
    <w:p>
      <w:pPr>
        <w:pStyle w:val="BodyText"/>
      </w:pPr>
      <w:r>
        <w:t xml:space="preserve">RUT: 76.543.210-K</w:t>
      </w:r>
    </w:p>
    <w:p>
      <w:pPr>
        <w:pStyle w:val="BodyText"/>
      </w:pPr>
      <w:r>
        <w:t xml:space="preserve">Licensed Carpenter – Chile Santiago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Chile Santiago</w:t>
      </w:r>
    </w:p>
    <w:bookmarkEnd w:id="21"/>
    <w:bookmarkStart w:id="22" w:name="billed-to-client"/>
    <w:p>
      <w:pPr>
        <w:pStyle w:val="Heading3"/>
      </w:pPr>
      <w:r>
        <w:t xml:space="preserve">Billed To (Client)</w:t>
      </w:r>
    </w:p>
    <w:p>
      <w:pPr>
        <w:pStyle w:val="FirstParagraph"/>
      </w:pPr>
      <w:r>
        <w:rPr>
          <w:bCs/>
          <w:b/>
        </w:rPr>
        <w:t xml:space="preserve">María Fernanda González Soto</w:t>
      </w:r>
    </w:p>
    <w:p>
      <w:pPr>
        <w:pStyle w:val="BodyText"/>
      </w:pPr>
      <w:r>
        <w:t xml:space="preserve">Particular / Residential Client</w:t>
      </w:r>
    </w:p>
    <w:p>
      <w:pPr>
        <w:pStyle w:val="BodyText"/>
      </w:pPr>
      <w:r>
        <w:t xml:space="preserve">Los Alerces 2340, Depto. 5-B</w:t>
      </w:r>
    </w:p>
    <w:p>
      <w:pPr>
        <w:pStyle w:val="BodyText"/>
      </w:pPr>
      <w:r>
        <w:t xml:space="preserve">Ñuñoa, Santiago, Chile</w:t>
      </w:r>
    </w:p>
    <w:p>
      <w:pPr>
        <w:pStyle w:val="BodyText"/>
      </w:pPr>
      <w:r>
        <w:t xml:space="preserve">RUT: 15.892.341-7</w:t>
      </w:r>
    </w:p>
    <w:p>
      <w:pPr>
        <w:pStyle w:val="BodyText"/>
      </w:pPr>
      <w:r>
        <w:t xml:space="preserve">Email: mfgonzalez@email.cl</w:t>
      </w:r>
    </w:p>
    <w:p>
      <w:pPr>
        <w:pStyle w:val="BodyText"/>
      </w:pPr>
      <w:r>
        <w:t xml:space="preserve">Phone: +56 9 8765 4321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Custom Woodwork &amp; Cabinetry</w:t>
      </w:r>
    </w:p>
    <w:p>
      <w:pPr>
        <w:pStyle w:val="BodyText"/>
      </w:pPr>
      <w:r>
        <w:rPr>
          <w:bCs/>
          <w:b/>
        </w:rPr>
        <w:t xml:space="preserve">Site Address:</w:t>
      </w:r>
      <w:r>
        <w:t xml:space="preserve"> </w:t>
      </w:r>
      <w:r>
        <w:t xml:space="preserve">Los Alerces 2340, Ñuñoa</w:t>
      </w:r>
    </w:p>
    <w:p>
      <w:pPr>
        <w:pStyle w:val="BodyText"/>
      </w:pPr>
      <w:r>
        <w:rPr>
          <w:bCs/>
          <w:b/>
        </w:rPr>
        <w:t xml:space="preserve">City:</w:t>
      </w:r>
      <w:r>
        <w:t xml:space="preserve"> </w:t>
      </w:r>
      <w:r>
        <w:t xml:space="preserve">Chile Santiago</w:t>
      </w:r>
    </w:p>
    <w:p>
      <w:pPr>
        <w:pStyle w:val="BodyText"/>
      </w:pPr>
      <w:r>
        <w:rPr>
          <w:bCs/>
          <w:b/>
        </w:rPr>
        <w:t xml:space="preserve">Start Date:</w:t>
      </w:r>
      <w:r>
        <w:t xml:space="preserve"> </w:t>
      </w:r>
      <w:r>
        <w:t xml:space="preserve">May 19, 2025</w:t>
      </w:r>
    </w:p>
    <w:p>
      <w:pPr>
        <w:pStyle w:val="BodyText"/>
      </w:pPr>
      <w:r>
        <w:rPr>
          <w:bCs/>
          <w:b/>
        </w:rPr>
        <w:t xml:space="preserve">Completion Date:</w:t>
      </w:r>
      <w:r>
        <w:t xml:space="preserve"> </w:t>
      </w:r>
      <w:r>
        <w:t xml:space="preserve">June 10, 2025</w:t>
      </w:r>
    </w:p>
    <w:p>
      <w:pPr>
        <w:pStyle w:val="BodyText"/>
      </w:pPr>
      <w:r>
        <w:rPr>
          <w:bCs/>
          <w:b/>
        </w:rPr>
        <w:t xml:space="preserve">Carpenter Lead:</w:t>
      </w:r>
      <w:r>
        <w:t xml:space="preserve"> </w:t>
      </w:r>
      <w:r>
        <w:t xml:space="preserve">Don Carlos Robles</w:t>
      </w:r>
    </w:p>
    <w:p>
      <w:pPr>
        <w:pStyle w:val="BodyText"/>
      </w:pPr>
      <w:r>
        <w:rPr>
          <w:bCs/>
          <w:b/>
        </w:rPr>
        <w:t xml:space="preserve">Supervisor:</w:t>
      </w:r>
      <w:r>
        <w:t xml:space="preserve"> </w:t>
      </w:r>
      <w:r>
        <w:t xml:space="preserve">Ing. Patricia Fuentes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w:t>
            </w:r>
          </w:p>
        </w:tc>
        <w:tc>
          <w:tcPr/>
          <w:p>
            <w:pPr>
              <w:pStyle w:val="Compact"/>
              <w:jc w:val="left"/>
            </w:pPr>
            <w:r>
              <w:t xml:space="preserve">Material / 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Design and fabrication of custom kitchen cabinetry in premium oak wood, including upper and lower units, integrated handles, and soft-close mechanisms. Carpenter craftsmanship performed on-site in Chile Santiago.</w:t>
            </w:r>
          </w:p>
        </w:tc>
        <w:tc>
          <w:tcPr/>
          <w:p>
            <w:pPr>
              <w:pStyle w:val="Compact"/>
              <w:jc w:val="left"/>
            </w:pPr>
            <w:r>
              <w:t xml:space="preserve">Set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Installation of solid wood flooring (Araucaria) in living room and master bedroom, including sanding, sealing, and finishing. Total area: 42 square meters.</w:t>
            </w:r>
          </w:p>
        </w:tc>
        <w:tc>
          <w:tcPr/>
          <w:p>
            <w:pPr>
              <w:pStyle w:val="Compact"/>
              <w:jc w:val="left"/>
            </w:pPr>
            <w:r>
              <w:t xml:space="preserve">m²</w:t>
            </w:r>
          </w:p>
        </w:tc>
        <w:tc>
          <w:tcPr/>
          <w:p>
            <w:pPr>
              <w:pStyle w:val="Compact"/>
              <w:jc w:val="left"/>
            </w:pPr>
            <w:r>
              <w:t xml:space="preserve">42</w:t>
            </w:r>
          </w:p>
        </w:tc>
        <w:tc>
          <w:tcPr/>
          <w:p>
            <w:pPr>
              <w:pStyle w:val="Compact"/>
              <w:jc w:val="left"/>
            </w:pPr>
            <w:r>
              <w:t xml:space="preserve">38,500</w:t>
            </w:r>
          </w:p>
        </w:tc>
        <w:tc>
          <w:tcPr/>
          <w:p>
            <w:pPr>
              <w:pStyle w:val="Compact"/>
              <w:jc w:val="left"/>
            </w:pPr>
            <w:r>
              <w:t xml:space="preserve">1,617,000</w:t>
            </w:r>
          </w:p>
        </w:tc>
      </w:tr>
      <w:tr>
        <w:tc>
          <w:tcPr/>
          <w:p>
            <w:pPr>
              <w:pStyle w:val="Compact"/>
              <w:jc w:val="left"/>
            </w:pPr>
            <w:r>
              <w:t xml:space="preserve">3</w:t>
            </w:r>
          </w:p>
        </w:tc>
        <w:tc>
          <w:tcPr/>
          <w:p>
            <w:pPr>
              <w:pStyle w:val="Compact"/>
              <w:jc w:val="left"/>
            </w:pPr>
            <w:r>
              <w:t xml:space="preserve">Construction and installation of a custom built-in wardrobe system in the hallway, featuring sliding doors, internal shelving, and LED lighting integration. Carpenter work completed to Chilean building standards.</w:t>
            </w:r>
          </w:p>
        </w:tc>
        <w:tc>
          <w:tcPr/>
          <w:p>
            <w:pPr>
              <w:pStyle w:val="Compact"/>
              <w:jc w:val="left"/>
            </w:pPr>
            <w:r>
              <w:t xml:space="preserve">Set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Repair and restoration of original 1950s wooden window frames (6 units) in the main facade, including re-glazing, repainting, and hardware replacement.</w:t>
            </w:r>
          </w:p>
        </w:tc>
        <w:tc>
          <w:tcPr/>
          <w:p>
            <w:pPr>
              <w:pStyle w:val="Compact"/>
              <w:jc w:val="left"/>
            </w:pPr>
            <w:r>
              <w:t xml:space="preserve">Unit</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Fabrication and installation of a custom wooden staircase handrail and balustrade in the interior stairwell, using hand-carved balusters and a polished walnut handrail.</w:t>
            </w:r>
          </w:p>
        </w:tc>
        <w:tc>
          <w:tcPr/>
          <w:p>
            <w:pPr>
              <w:pStyle w:val="Compact"/>
              <w:jc w:val="left"/>
            </w:pPr>
            <w:r>
              <w:t xml:space="preserve">Set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On-site carpenter consultation, measurement, and project supervision. Includes three (3) site visits in Chile Santiago for progress inspection and quality assurance.</w:t>
            </w:r>
          </w:p>
        </w:tc>
        <w:tc>
          <w:tcPr/>
          <w:p>
            <w:pPr>
              <w:pStyle w:val="Compact"/>
              <w:jc w:val="left"/>
            </w:pPr>
            <w:r>
              <w:t xml:space="preserve">Visit</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7</w:t>
            </w:r>
          </w:p>
        </w:tc>
        <w:tc>
          <w:tcPr/>
          <w:p>
            <w:pPr>
              <w:pStyle w:val="Compact"/>
              <w:jc w:val="left"/>
            </w:pPr>
            <w:r>
              <w:t xml:space="preserve">Removal and responsible disposal of old wooden fixtures, construction debris, and packaging materials from the project site in Ñuñoa, Santiago.</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4,357,000</w:t>
            </w:r>
          </w:p>
        </w:tc>
      </w:tr>
      <w:tr>
        <w:tc>
          <w:tcPr/>
          <w:p>
            <w:pPr>
              <w:pStyle w:val="Compact"/>
              <w:jc w:val="left"/>
            </w:pPr>
            <w:r>
              <w:t xml:space="preserve">Discount – Loyalty (5%)</w:t>
            </w:r>
          </w:p>
        </w:tc>
        <w:tc>
          <w:tcPr/>
          <w:p>
            <w:pPr>
              <w:pStyle w:val="Compact"/>
              <w:jc w:val="right"/>
            </w:pPr>
            <w:r>
              <w:t xml:space="preserve">-217,850</w:t>
            </w:r>
          </w:p>
        </w:tc>
      </w:tr>
      <w:tr>
        <w:tc>
          <w:tcPr/>
          <w:p>
            <w:pPr>
              <w:pStyle w:val="Compact"/>
              <w:jc w:val="left"/>
            </w:pPr>
            <w:r>
              <w:t xml:space="preserve">Subtotal after Discount (CLP)</w:t>
            </w:r>
          </w:p>
        </w:tc>
        <w:tc>
          <w:tcPr/>
          <w:p>
            <w:pPr>
              <w:pStyle w:val="Compact"/>
              <w:jc w:val="right"/>
            </w:pPr>
            <w:r>
              <w:t xml:space="preserve">4,139,150</w:t>
            </w:r>
          </w:p>
        </w:tc>
      </w:tr>
      <w:tr>
        <w:tc>
          <w:tcPr/>
          <w:p>
            <w:pPr>
              <w:pStyle w:val="Compact"/>
              <w:jc w:val="left"/>
            </w:pPr>
            <w:r>
              <w:t xml:space="preserve">IVA 19% (Chilean VAT)</w:t>
            </w:r>
          </w:p>
        </w:tc>
        <w:tc>
          <w:tcPr/>
          <w:p>
            <w:pPr>
              <w:pStyle w:val="Compact"/>
              <w:jc w:val="right"/>
            </w:pPr>
            <w:r>
              <w:t xml:space="preserve">786,439</w:t>
            </w:r>
          </w:p>
        </w:tc>
      </w:tr>
      <w:tr>
        <w:tc>
          <w:tcPr/>
          <w:p>
            <w:pPr>
              <w:pStyle w:val="Compact"/>
              <w:jc w:val="left"/>
            </w:pPr>
            <w:r>
              <w:t xml:space="preserve">TOTAL DUE (CLP)</w:t>
            </w:r>
          </w:p>
        </w:tc>
        <w:tc>
          <w:tcPr/>
          <w:p>
            <w:pPr>
              <w:pStyle w:val="Compact"/>
              <w:jc w:val="right"/>
            </w:pPr>
            <w:r>
              <w:t xml:space="preserve">4,925,589</w:t>
            </w:r>
          </w:p>
        </w:tc>
      </w:tr>
    </w:tbl>
    <w:bookmarkStart w:id="24" w:name="invoice-notes-terms"/>
    <w:p>
      <w:pPr>
        <w:pStyle w:val="Heading3"/>
      </w:pPr>
      <w:r>
        <w:t xml:space="preserve">Invoice Notes &amp; Terms</w:t>
      </w:r>
    </w:p>
    <w:p>
      <w:pPr>
        <w:pStyle w:val="FirstParagraph"/>
      </w:pPr>
      <w:r>
        <w:t xml:space="preserve">This invoice is issued by Robles &amp; Asociados Carpintería Ltda., a registered carpenter and woodwork company operating in Chile Santiago, in accordance with the regulations of the Servicio de Impuestos Nacionales (SII) of Chile. All amounts are expressed in Chilean Pesos (CLP) and include the applicable 19% IVA (Impuesto al Valor Agregado) as mandated by Chilean tax law.</w:t>
      </w:r>
    </w:p>
    <w:p>
      <w:pPr>
        <w:numPr>
          <w:ilvl w:val="0"/>
          <w:numId w:val="1001"/>
        </w:numPr>
        <w:pStyle w:val="Compact"/>
      </w:pPr>
      <w:r>
        <w:t xml:space="preserve">Payment is due within thirty (30) calendar days from the date of this invoice. Late payments will incur a monthly interest rate of 1.5% as per Chilean commercial code.</w:t>
      </w:r>
    </w:p>
    <w:p>
      <w:pPr>
        <w:numPr>
          <w:ilvl w:val="0"/>
          <w:numId w:val="1001"/>
        </w:numPr>
        <w:pStyle w:val="Compact"/>
      </w:pPr>
      <w:r>
        <w:t xml:space="preserve">All carpenter work performed under this invoice is guaranteed for a period of twelve (12) months from the date of completion, covering workmanship defects and structural integrity of the woodwork.</w:t>
      </w:r>
    </w:p>
    <w:p>
      <w:pPr>
        <w:numPr>
          <w:ilvl w:val="0"/>
          <w:numId w:val="1001"/>
        </w:numPr>
        <w:pStyle w:val="Compact"/>
      </w:pPr>
      <w:r>
        <w:t xml:space="preserve">Materials used in this project comply with the Chilean NCh (Norma Chilena) standards for structural wood and finishes. All timber sourced is certified by the Forest Stewardship Council (FSC).</w:t>
      </w:r>
    </w:p>
    <w:p>
      <w:pPr>
        <w:numPr>
          <w:ilvl w:val="0"/>
          <w:numId w:val="1001"/>
        </w:numPr>
        <w:pStyle w:val="Compact"/>
      </w:pPr>
      <w:r>
        <w:t xml:space="preserve">The carpenter team assigned to this project in Chile Santiago holds valid professional licenses and maintains comprehensive liability insurance covering all on-site activities.</w:t>
      </w:r>
    </w:p>
    <w:p>
      <w:pPr>
        <w:numPr>
          <w:ilvl w:val="0"/>
          <w:numId w:val="1001"/>
        </w:numPr>
        <w:pStyle w:val="Compact"/>
      </w:pPr>
      <w:r>
        <w:t xml:space="preserve">Any additional work or modifications requested after the initial scope will be subject to a separate supplementary invoice and prior written approval from the client.</w:t>
      </w:r>
    </w:p>
    <w:p>
      <w:pPr>
        <w:numPr>
          <w:ilvl w:val="0"/>
          <w:numId w:val="1001"/>
        </w:numPr>
        <w:pStyle w:val="Compact"/>
      </w:pPr>
      <w:r>
        <w:t xml:space="preserve">For disputes or claims related to this invoice, the parties agree to resolve matters through the consumer protection office (SERNAC) in Santiago, Chile, or through the competent courts of the Región Metropolitana.</w:t>
      </w:r>
    </w:p>
    <w:bookmarkEnd w:id="24"/>
    <w:bookmarkStart w:id="25" w:name="payment-method"/>
    <w:p>
      <w:pPr>
        <w:pStyle w:val="Heading4"/>
      </w:pPr>
      <w:r>
        <w:t xml:space="preserve">Payment Method</w:t>
      </w:r>
    </w:p>
    <w:p>
      <w:pPr>
        <w:pStyle w:val="FirstParagraph"/>
      </w:pPr>
      <w:r>
        <w:rPr>
          <w:bCs/>
          <w:b/>
        </w:rPr>
        <w:t xml:space="preserve">Bank Transfer (Transferencia Bancaria):</w:t>
      </w:r>
    </w:p>
    <w:p>
      <w:pPr>
        <w:pStyle w:val="BodyText"/>
      </w:pPr>
      <w:r>
        <w:t xml:space="preserve">Bank: Banco de Chile</w:t>
      </w:r>
    </w:p>
    <w:p>
      <w:pPr>
        <w:pStyle w:val="BodyText"/>
      </w:pPr>
      <w:r>
        <w:t xml:space="preserve">Account: 16-0045872-3</w:t>
      </w:r>
    </w:p>
    <w:p>
      <w:pPr>
        <w:pStyle w:val="BodyText"/>
      </w:pPr>
      <w:r>
        <w:t xml:space="preserve">Account Name: Robles &amp; Asociados Carpintería Ltda.</w:t>
      </w:r>
    </w:p>
    <w:p>
      <w:pPr>
        <w:pStyle w:val="BodyText"/>
      </w:pPr>
      <w:r>
        <w:t xml:space="preserve">RUT: 76.543.210-K</w:t>
      </w:r>
    </w:p>
    <w:p>
      <w:pPr>
        <w:pStyle w:val="BodyText"/>
      </w:pPr>
      <w:r>
        <w:t xml:space="preserve">Reference: INV-2025-0487</w:t>
      </w:r>
    </w:p>
    <w:bookmarkEnd w:id="25"/>
    <w:bookmarkStart w:id="26" w:name="alternative-payment"/>
    <w:p>
      <w:pPr>
        <w:pStyle w:val="Heading4"/>
      </w:pPr>
      <w:r>
        <w:t xml:space="preserve">Alternative Payment</w:t>
      </w:r>
    </w:p>
    <w:p>
      <w:pPr>
        <w:pStyle w:val="FirstParagraph"/>
      </w:pPr>
      <w:r>
        <w:rPr>
          <w:bCs/>
          <w:b/>
        </w:rPr>
        <w:t xml:space="preserve">Debit/Credit Card:</w:t>
      </w:r>
      <w:r>
        <w:t xml:space="preserve"> </w:t>
      </w:r>
      <w:r>
        <w:t xml:space="preserve">Visa, Mastercard, American Express accepted.</w:t>
      </w:r>
    </w:p>
    <w:p>
      <w:pPr>
        <w:pStyle w:val="BodyText"/>
      </w:pPr>
      <w:r>
        <w:rPr>
          <w:bCs/>
          <w:b/>
        </w:rPr>
        <w:t xml:space="preserve">Payment Link:</w:t>
      </w:r>
      <w:r>
        <w:t xml:space="preserve"> </w:t>
      </w:r>
      <w:r>
        <w:t xml:space="preserve">pay.roblescarpinteria.cl/INV-2025-0487</w:t>
      </w:r>
    </w:p>
    <w:p>
      <w:pPr>
        <w:pStyle w:val="BodyText"/>
      </w:pPr>
      <w:r>
        <w:rPr>
          <w:bCs/>
          <w:b/>
        </w:rPr>
        <w:t xml:space="preserve">Office Payment:</w:t>
      </w:r>
      <w:r>
        <w:t xml:space="preserve"> </w:t>
      </w:r>
      <w:r>
        <w:t xml:space="preserve">Av. Providencia 1245, Of. 803, Santiago, Chile (Mon–Fri, 09:00–18:00)</w:t>
      </w:r>
    </w:p>
    <w:p>
      <w:pPr>
        <w:pStyle w:val="BodyText"/>
      </w:pPr>
      <w:r>
        <w:t xml:space="preserve">Please retain proof of payment and reference this invoice number on all correspondence.</w:t>
      </w:r>
    </w:p>
    <w:bookmarkEnd w:id="26"/>
    <w:p>
      <w:pPr>
        <w:pStyle w:val="BodyText"/>
      </w:pPr>
      <w:r>
        <w:rPr>
          <w:bCs/>
          <w:b/>
        </w:rPr>
        <w:t xml:space="preserve">Robles &amp; Asociados Carpintería Ltda.</w:t>
      </w:r>
      <w:r>
        <w:t xml:space="preserve"> </w:t>
      </w:r>
      <w:r>
        <w:t xml:space="preserve">– Professional Carpenter Services in Chile Santiago</w:t>
      </w:r>
    </w:p>
    <w:p>
      <w:pPr>
        <w:pStyle w:val="BodyText"/>
      </w:pPr>
      <w:r>
        <w:t xml:space="preserve">Av. Providencia 1245, Of. 803, Providencia, Santiago, Región Metropolitana, Chile | RUT: 76.543.210-K</w:t>
      </w:r>
    </w:p>
    <w:p>
      <w:pPr>
        <w:pStyle w:val="BodyText"/>
      </w:pPr>
      <w:r>
        <w:t xml:space="preserve">This invoice was generated electronically and is valid without a physical signature in accordance with Chilean electronic document regulations (Ley 19.799).</w:t>
      </w:r>
    </w:p>
    <w:p>
      <w:pPr>
        <w:pStyle w:val="BodyText"/>
      </w:pPr>
      <w:r>
        <w:t xml:space="preserve">Thank you for choosing our carpenter services in Chile Santiago. We take pride in every piece of woodwork we deliver to our valued clients.</w:t>
      </w:r>
    </w:p>
    <w:p>
      <w:pPr>
        <w:pStyle w:val="BodyText"/>
      </w:pPr>
      <w:r>
        <w:t xml:space="preserve">Invoice INV-2025-0487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Chile Santiago</dc:title>
  <dc:creator/>
  <dc:language>en</dc:language>
  <cp:keywords/>
  <dcterms:created xsi:type="dcterms:W3CDTF">2026-10-10T04:00:53Z</dcterms:created>
  <dcterms:modified xsi:type="dcterms:W3CDTF">2026-10-10T04:00:53Z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