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master-carpenter-co.-ltd."/>
    <w:p>
      <w:pPr>
        <w:pStyle w:val="Heading1"/>
      </w:pPr>
      <w:r>
        <w:t xml:space="preserve">Beijing Master Carpenter Co., Ltd.</w:t>
      </w:r>
    </w:p>
    <w:p>
      <w:pPr>
        <w:pStyle w:val="FirstParagraph"/>
      </w:pPr>
      <w:r>
        <w:t xml:space="preserve">No. 88, Chaoyang District, China Beijing</w:t>
      </w:r>
    </w:p>
    <w:p>
      <w:pPr>
        <w:pStyle w:val="BodyText"/>
      </w:pPr>
      <w:r>
        <w:t xml:space="preserve">Tel: +86-10-6588-2233 | Email: info@bjmastercarpenter.cn</w:t>
      </w:r>
    </w:p>
    <w:p>
      <w:pPr>
        <w:pStyle w:val="BodyText"/>
      </w:pPr>
      <w:r>
        <w:t xml:space="preserve">Unified Social Credit Code: 91110105MA01KX7B2F</w:t>
      </w:r>
    </w:p>
    <w:p>
      <w:pPr>
        <w:pStyle w:val="BodyText"/>
      </w:pPr>
      <w:r>
        <w:t xml:space="preserve">Registered Address: China Beijing, Chaoyang District, Jianguo Road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BJ-CARP-2025-00472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China Beijing</w:t>
      </w:r>
    </w:p>
    <w:bookmarkEnd w:id="21"/>
    <w:bookmarkStart w:id="22" w:name="bill-to-client"/>
    <w:p>
      <w:pPr>
        <w:pStyle w:val="Heading3"/>
      </w:pPr>
      <w:r>
        <w:t xml:space="preserve">Bill To (Client)</w:t>
      </w:r>
    </w:p>
    <w:p>
      <w:pPr>
        <w:pStyle w:val="FirstParagraph"/>
      </w:pPr>
      <w:r>
        <w:rPr>
          <w:bCs/>
          <w:b/>
        </w:rPr>
        <w:t xml:space="preserve">Beijing Grand Residence Development Group</w:t>
      </w:r>
    </w:p>
    <w:p>
      <w:pPr>
        <w:pStyle w:val="BodyText"/>
      </w:pPr>
      <w:r>
        <w:t xml:space="preserve">Attn: Mr. Zhang Wei, Project Director</w:t>
      </w:r>
    </w:p>
    <w:p>
      <w:pPr>
        <w:pStyle w:val="BodyText"/>
      </w:pPr>
      <w:r>
        <w:t xml:space="preserve">No. 12, Haidian District, China Beijing</w:t>
      </w:r>
    </w:p>
    <w:p>
      <w:pPr>
        <w:pStyle w:val="BodyText"/>
      </w:pPr>
      <w:r>
        <w:t xml:space="preserve">Tel: +86-10-8234-5678</w:t>
      </w:r>
    </w:p>
    <w:p>
      <w:pPr>
        <w:pStyle w:val="BodyText"/>
      </w:pPr>
      <w:r>
        <w:t xml:space="preserve">Tax ID: 91110108MA02PL9C4D</w:t>
      </w:r>
    </w:p>
    <w:bookmarkEnd w:id="22"/>
    <w:bookmarkStart w:id="23" w:name="service-provider-carpenter"/>
    <w:p>
      <w:pPr>
        <w:pStyle w:val="Heading3"/>
      </w:pPr>
      <w:r>
        <w:t xml:space="preserve">Service Provider (Carpenter)</w:t>
      </w:r>
    </w:p>
    <w:p>
      <w:pPr>
        <w:pStyle w:val="FirstParagraph"/>
      </w:pPr>
      <w:r>
        <w:rPr>
          <w:bCs/>
          <w:b/>
        </w:rPr>
        <w:t xml:space="preserve">Beijing Master Carpenter Co., Ltd.</w:t>
      </w:r>
    </w:p>
    <w:p>
      <w:pPr>
        <w:pStyle w:val="BodyText"/>
      </w:pPr>
      <w:r>
        <w:t xml:space="preserve">Lead Carpenter: Master Liu Jianhua</w:t>
      </w:r>
    </w:p>
    <w:p>
      <w:pPr>
        <w:pStyle w:val="BodyText"/>
      </w:pPr>
      <w:r>
        <w:t xml:space="preserve">No. 88, Chaoyang District, China Beijing</w:t>
      </w:r>
    </w:p>
    <w:p>
      <w:pPr>
        <w:pStyle w:val="BodyText"/>
      </w:pPr>
      <w:r>
        <w:t xml:space="preserve">Tel: +86-10-6588-2233</w:t>
      </w:r>
    </w:p>
    <w:p>
      <w:pPr>
        <w:pStyle w:val="BodyText"/>
      </w:pPr>
      <w:r>
        <w:t xml:space="preserve">Bank: ICBC Beijing Branch</w:t>
      </w:r>
    </w:p>
    <w:p>
      <w:pPr>
        <w:pStyle w:val="BodyText"/>
      </w:pPr>
      <w:r>
        <w:t xml:space="preserve">Account: 0200 0012 3456 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 hardwood cabinetry installation for residential kitchen, China Beijing project site</w:t>
            </w:r>
          </w:p>
        </w:tc>
        <w:tc>
          <w:tcPr/>
          <w:p>
            <w:pPr>
              <w:pStyle w:val="Compact"/>
              <w:jc w:val="left"/>
            </w:pPr>
            <w:r>
              <w:t xml:space="preserve">Set</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Handcrafted oak flooring installation, 120 sqm, living area in China Beijing residence</w:t>
            </w:r>
          </w:p>
        </w:tc>
        <w:tc>
          <w:tcPr/>
          <w:p>
            <w:pPr>
              <w:pStyle w:val="Compact"/>
              <w:jc w:val="left"/>
            </w:pPr>
            <w:r>
              <w:t xml:space="preserve">sqm</w:t>
            </w:r>
          </w:p>
        </w:tc>
        <w:tc>
          <w:tcPr/>
          <w:p>
            <w:pPr>
              <w:pStyle w:val="Compact"/>
              <w:jc w:val="left"/>
            </w:pPr>
            <w:r>
              <w:t xml:space="preserve">120</w:t>
            </w:r>
          </w:p>
        </w:tc>
        <w:tc>
          <w:tcPr/>
          <w:p>
            <w:pPr>
              <w:pStyle w:val="Compact"/>
              <w:jc w:val="left"/>
            </w:pPr>
            <w:r>
              <w:t xml:space="preserve">480.00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Bespoke built-in bookshelf and wall paneling, master bedroom, China Beijing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Custom entryway console table and decorative wood trim, China Beijing entrance hall</w:t>
            </w:r>
          </w:p>
        </w:tc>
        <w:tc>
          <w:tcPr/>
          <w:p>
            <w:pPr>
              <w:pStyle w:val="Compact"/>
              <w:jc w:val="left"/>
            </w:pPr>
            <w:r>
              <w:t xml:space="preserve">Set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Carpenter labor: on-site supervision, finishing, and quality inspection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Premium timber materials: solid walnut, white oak, and teak sourced for China Beijing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Wood finishing, staining, and protective lacquer application for all carpenter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8</w:t>
            </w:r>
          </w:p>
        </w:tc>
        <w:tc>
          <w:tcPr/>
          <w:p>
            <w:pPr>
              <w:pStyle w:val="Compact"/>
              <w:jc w:val="left"/>
            </w:pPr>
            <w:r>
              <w:t xml:space="preserve">Site preparation, debris removal, and post-installation cleanup at China Beijing 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250,600.00 CNY</w:t>
            </w:r>
          </w:p>
        </w:tc>
      </w:tr>
      <w:tr>
        <w:tc>
          <w:tcPr/>
          <w:p>
            <w:pPr>
              <w:pStyle w:val="Compact"/>
              <w:jc w:val="left"/>
            </w:pPr>
            <w:r>
              <w:t xml:space="preserve">VAT (13% - China Beijing standard rate)</w:t>
            </w:r>
          </w:p>
        </w:tc>
        <w:tc>
          <w:tcPr/>
          <w:p>
            <w:pPr>
              <w:pStyle w:val="Compact"/>
              <w:jc w:val="right"/>
            </w:pPr>
            <w:r>
              <w:t xml:space="preserve">32,578.00 CNY</w:t>
            </w:r>
          </w:p>
        </w:tc>
      </w:tr>
      <w:tr>
        <w:tc>
          <w:tcPr/>
          <w:p>
            <w:pPr>
              <w:pStyle w:val="Compact"/>
              <w:jc w:val="left"/>
            </w:pPr>
            <w:r>
              <w:t xml:space="preserve">Project Surcharge (China Beijing urban zone)</w:t>
            </w:r>
          </w:p>
        </w:tc>
        <w:tc>
          <w:tcPr/>
          <w:p>
            <w:pPr>
              <w:pStyle w:val="Compact"/>
              <w:jc w:val="right"/>
            </w:pPr>
            <w:r>
              <w:t xml:space="preserve">3,759.00 CNY</w:t>
            </w:r>
          </w:p>
        </w:tc>
      </w:tr>
      <w:tr>
        <w:tc>
          <w:tcPr/>
          <w:p>
            <w:pPr>
              <w:pStyle w:val="Compact"/>
              <w:jc w:val="left"/>
            </w:pPr>
            <w:r>
              <w:t xml:space="preserve">Grand Total</w:t>
            </w:r>
          </w:p>
        </w:tc>
        <w:tc>
          <w:tcPr/>
          <w:p>
            <w:pPr>
              <w:pStyle w:val="Compact"/>
              <w:jc w:val="right"/>
            </w:pPr>
            <w:r>
              <w:t xml:space="preserve">286,937.00 CNY</w:t>
            </w:r>
          </w:p>
        </w:tc>
      </w:tr>
    </w:tbl>
    <w:bookmarkStart w:id="24" w:name="payment-terms-and-conditions"/>
    <w:p>
      <w:pPr>
        <w:pStyle w:val="Heading3"/>
      </w:pPr>
      <w:r>
        <w:t xml:space="preserve">Payment Terms and Conditions</w:t>
      </w:r>
    </w:p>
    <w:p>
      <w:pPr>
        <w:pStyle w:val="FirstParagraph"/>
      </w:pPr>
      <w:r>
        <w:t xml:space="preserve">This Invoice is issued by Beijing Master Carpenter Co., Ltd., a licensed carpenter and woodworking firm registered in China Beijing. Payment of the full Invoice amount of 286,937.00 CNY (Two Hundred Eighty-Six Thousand Nine Hundred Thirty-Seven Yuan) is due within thirty (30) calendar days from the Invoice date of June 15, 2025. Payment shall be made via bank transfer to the ICBC account specified above. A late payment penalty of 0.05% per day shall apply to any outstanding balance beyond the due date. This Invoice is valid for 90 days from the date of issue. All carpenter services described herein are subject to the master service agreement dated May 20, 2025, executed in China Beijing. The client acknowledges that all carpenter work will be performed in accordance with the National Standard of the People's Republic of China for woodwork quality (GB/T 3324-2017) and local China Beijing building regulations.</w:t>
      </w:r>
    </w:p>
    <w:bookmarkEnd w:id="24"/>
    <w:bookmarkStart w:id="25" w:name="X336091c85c3338d2a3666ff7d3085c9531bf19b"/>
    <w:p>
      <w:pPr>
        <w:pStyle w:val="Heading3"/>
      </w:pPr>
      <w:r>
        <w:t xml:space="preserve">Additional Notes and Carpenter Service Details</w:t>
      </w:r>
    </w:p>
    <w:p>
      <w:pPr>
        <w:numPr>
          <w:ilvl w:val="0"/>
          <w:numId w:val="1001"/>
        </w:numPr>
        <w:pStyle w:val="Compact"/>
      </w:pPr>
      <w:r>
        <w:t xml:space="preserve">All carpenter work under this Invoice has been completed and inspected at the project site in China Beijing on June 12, 2025. The lead carpenter, Master Liu Jianhua, has signed off on all deliverables.</w:t>
      </w:r>
    </w:p>
    <w:p>
      <w:pPr>
        <w:numPr>
          <w:ilvl w:val="0"/>
          <w:numId w:val="1001"/>
        </w:numPr>
        <w:pStyle w:val="Compact"/>
      </w:pPr>
      <w:r>
        <w:t xml:space="preserve">A two-year warranty is provided on all carpenter craftsmanship, including joinery, structural integrity, and finish quality. This warranty is valid throughout China Beijing and its surrounding districts.</w:t>
      </w:r>
    </w:p>
    <w:p>
      <w:pPr>
        <w:numPr>
          <w:ilvl w:val="0"/>
          <w:numId w:val="1001"/>
        </w:numPr>
        <w:pStyle w:val="Compact"/>
      </w:pPr>
      <w:r>
        <w:t xml:space="preserve">Any modifications or additional carpenter work requested after the completion of this Invoice scope will be subject to a separate Invoice and quotation.</w:t>
      </w:r>
    </w:p>
    <w:p>
      <w:pPr>
        <w:numPr>
          <w:ilvl w:val="0"/>
          <w:numId w:val="1001"/>
        </w:numPr>
        <w:pStyle w:val="Compact"/>
      </w:pPr>
      <w:r>
        <w:t xml:space="preserve">The client is responsible for obtaining all necessary permits and approvals from the China Beijing Municipal Housing and Urban-Rural Development Bureau prior to the commencement of carpenter installation work.</w:t>
      </w:r>
    </w:p>
    <w:p>
      <w:pPr>
        <w:numPr>
          <w:ilvl w:val="0"/>
          <w:numId w:val="1001"/>
        </w:numPr>
        <w:pStyle w:val="Compact"/>
      </w:pPr>
      <w:r>
        <w:t xml:space="preserve">All timber materials used in this carpenter project are certified FSC-compliant and meet the environmental standards mandated by the China Beijing Municipal Environmental Protection Agency.</w:t>
      </w:r>
    </w:p>
    <w:p>
      <w:pPr>
        <w:numPr>
          <w:ilvl w:val="0"/>
          <w:numId w:val="1001"/>
        </w:numPr>
        <w:pStyle w:val="Compact"/>
      </w:pPr>
      <w:r>
        <w:t xml:space="preserve">This Invoice constitutes a formal financial document under the Tax Administration Law of the People's Republic of China and may be used for the client's corporate tax deduction purposes in China Beijing.</w:t>
      </w:r>
    </w:p>
    <w:bookmarkEnd w:id="25"/>
    <w:p>
      <w:pPr>
        <w:pStyle w:val="FirstParagraph"/>
      </w:pPr>
      <w:r>
        <w:t xml:space="preserve">[Carpenter Company Seal / Stamp]</w:t>
      </w:r>
    </w:p>
    <w:p>
      <w:pPr>
        <w:pStyle w:val="BodyText"/>
      </w:pPr>
      <w:r>
        <w:t xml:space="preserve">[Client Authorized Signature]</w:t>
      </w:r>
    </w:p>
    <w:p>
      <w:pPr>
        <w:pStyle w:val="BodyText"/>
      </w:pPr>
      <w:r>
        <w:rPr>
          <w:bCs/>
          <w:b/>
        </w:rPr>
        <w:t xml:space="preserve">Beijing Master Carpenter Co., Ltd.</w:t>
      </w:r>
      <w:r>
        <w:t xml:space="preserve"> </w:t>
      </w:r>
      <w:r>
        <w:t xml:space="preserve">| No. 88, Chaoyang District, China Beijing | Tel: +86-10-6588-2233</w:t>
      </w:r>
    </w:p>
    <w:p>
      <w:pPr>
        <w:pStyle w:val="BodyText"/>
      </w:pPr>
      <w:r>
        <w:t xml:space="preserve">This Invoice was generated electronically and is valid without a physical stamp per the Electronic Invoice Regulations of China Beijing (2024 revision).</w:t>
      </w:r>
    </w:p>
    <w:p>
      <w:pPr>
        <w:pStyle w:val="BodyText"/>
      </w:pPr>
      <w:r>
        <w:t xml:space="preserve">For inquiries regarding this Invoice or any carpenter service matter, please contact our China Beijing office during business hours (Monday to Friday, 09:00-17:30 CST).</w:t>
      </w:r>
    </w:p>
    <w:p>
      <w:pPr>
        <w:pStyle w:val="BodyText"/>
      </w:pPr>
      <w:r>
        <w:t xml:space="preserve">© 2025 Beijing Master Carpenter Co., Ltd. All rights reserved. Invoice BJ-CARP-2025-00472. This document is the property of the issuing carpenter firm and the client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China Beijing</dc:title>
  <dc:creator/>
  <dc:language>en</dc:language>
  <cp:keywords/>
  <dcterms:created xsi:type="dcterms:W3CDTF">2026-10-10T07:58:22Z</dcterms:created>
  <dcterms:modified xsi:type="dcterms:W3CDTF">2026-10-10T07:58:22Z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