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baumeister-söhne-carpenter-gmbh"/>
    <w:p>
      <w:pPr>
        <w:pStyle w:val="Heading1"/>
      </w:pPr>
      <w:r>
        <w:t xml:space="preserve">Baumeister &amp; Söhne Carpenter GmbH</w:t>
      </w:r>
    </w:p>
    <w:p>
      <w:pPr>
        <w:pStyle w:val="FirstParagraph"/>
      </w:pPr>
      <w:r>
        <w:t xml:space="preserve">Maximilianstraße 142, 80539 Munich, Germany</w:t>
      </w:r>
    </w:p>
    <w:p>
      <w:pPr>
        <w:pStyle w:val="BodyText"/>
      </w:pPr>
      <w:r>
        <w:t xml:space="preserve">Phone: +49 89 555 7821 | Email: office@baumeister-soehne.de</w:t>
      </w:r>
    </w:p>
    <w:p>
      <w:pPr>
        <w:pStyle w:val="BodyText"/>
      </w:pPr>
      <w:r>
        <w:t xml:space="preserve">USt-IdNr.: DE 318 456 721 | HRB 245 891, Amtsgericht Munich</w:t>
      </w:r>
    </w:p>
    <w:p>
      <w:pPr>
        <w:pStyle w:val="BodyText"/>
      </w:pPr>
      <w:r>
        <w:t xml:space="preserve">Managing Director: Heinrich Baumeister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Project Ref.:</w:t>
      </w:r>
      <w:r>
        <w:t xml:space="preserve"> </w:t>
      </w:r>
      <w:r>
        <w:t xml:space="preserve">CM-2025-119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Dr. Katharina Vogel</w:t>
      </w:r>
    </w:p>
    <w:p>
      <w:pPr>
        <w:pStyle w:val="BodyText"/>
      </w:pPr>
      <w:r>
        <w:t xml:space="preserve">Vogel Residential Properties</w:t>
      </w:r>
    </w:p>
    <w:p>
      <w:pPr>
        <w:pStyle w:val="BodyText"/>
      </w:pPr>
      <w:r>
        <w:t xml:space="preserve">Ludwigstraße 88, Apt. 4B</w:t>
      </w:r>
    </w:p>
    <w:p>
      <w:pPr>
        <w:pStyle w:val="BodyText"/>
      </w:pPr>
      <w:r>
        <w:t xml:space="preserve">80539 Munich, Germany</w:t>
      </w:r>
    </w:p>
    <w:p>
      <w:pPr>
        <w:pStyle w:val="BodyText"/>
      </w:pPr>
      <w:r>
        <w:t xml:space="preserve">VAT ID: DE 294 112 837</w:t>
      </w:r>
    </w:p>
    <w:bookmarkEnd w:id="22"/>
    <w:bookmarkStart w:id="23" w:name="work-location"/>
    <w:p>
      <w:pPr>
        <w:pStyle w:val="Heading3"/>
      </w:pPr>
      <w:r>
        <w:t xml:space="preserve">Work Location</w:t>
      </w:r>
    </w:p>
    <w:p>
      <w:pPr>
        <w:pStyle w:val="FirstParagraph"/>
      </w:pPr>
      <w:r>
        <w:rPr>
          <w:bCs/>
          <w:b/>
        </w:rPr>
        <w:t xml:space="preserve">Residential Property</w:t>
      </w:r>
    </w:p>
    <w:p>
      <w:pPr>
        <w:pStyle w:val="BodyText"/>
      </w:pPr>
      <w:r>
        <w:t xml:space="preserve">Brienner Straße 23</w:t>
      </w:r>
    </w:p>
    <w:p>
      <w:pPr>
        <w:pStyle w:val="BodyText"/>
      </w:pPr>
      <w:r>
        <w:t xml:space="preserve">80333 Munich, Germany</w:t>
      </w:r>
    </w:p>
    <w:p>
      <w:pPr>
        <w:pStyle w:val="BodyText"/>
      </w:pPr>
      <w:r>
        <w:t xml:space="preserve">District: Altstadt-Lehel</w:t>
      </w:r>
    </w:p>
    <w:p>
      <w:pPr>
        <w:pStyle w:val="BodyText"/>
      </w:pPr>
      <w:r>
        <w:t xml:space="preserve">Access: Ground floor, main entrance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oak hardwood flooring installation, including subfloor preparation, moisture barrier, and finishing. Carpenter team of 4 specialists. Location: Brienner Straße 23, Munich, Germany.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fabrication of bespoke built-in wardrobe system in solid walnut, including soft-close hardware, interior shelving, and LED lighting integration. Carpenter workshop production and on-site assembly.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Restoration and repair of original 1920s Art Deco wooden staircase, including replacement of 14 damaged treads, re-staining, and protective lacquer application. Master Carpenter supervision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custom solid wood kitchen cabinetry (beech), including countertop in natural stone, integrated appliance housing, and under-cabinet storage. Carpenter precision joinery, no visible fasteners.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solid oak interior doors (3 units) with matching frames, hinges, and hardware. Includes door frame adjustment and sealing. Carpenter fitting and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of custom wooden bookshelf wall (floor to ceiling, 6.2m wide) in ash wood, including adjustable shelving, integrated cable management, and wall anchoring. Carpenter structural assessment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project management and Carpenter supervision. Daily site visits, quality control inspections, client coordination, and progress reporting throughout the 6-week project duration in Munich, Germany.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cleanup, waste removal, and final finishing touches. Includes sanding, dust extraction, and protective film removal. Carpenter team ensures property is left in move-in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49,932.00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(MwSt) 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9,487.08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59,419.08 EUR</w:t>
            </w:r>
          </w:p>
        </w:tc>
      </w:tr>
    </w:tbl>
    <w:bookmarkStart w:id="24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Bayerische Landesbank, Munich, Germany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1005 0000 0000 0000 00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INV-2025-00487 / CM-2025-119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 from invoice date. A late payment surcharge of 1.5% per month applies after the due date as per German commercial law (HGB §288).</w:t>
      </w:r>
    </w:p>
    <w:bookmarkEnd w:id="24"/>
    <w:bookmarkStart w:id="25" w:name="notes-and-terms"/>
    <w:p>
      <w:pPr>
        <w:pStyle w:val="Heading3"/>
      </w:pPr>
      <w:r>
        <w:t xml:space="preserve">Notes and Terms</w:t>
      </w:r>
    </w:p>
    <w:p>
      <w:pPr>
        <w:pStyle w:val="FirstParagraph"/>
      </w:pPr>
      <w:r>
        <w:t xml:space="preserve">This Invoice is issued by Baumeister &amp; Söhne Carpenter GmbH, a registered carpentry and woodworking company based in Munich, Germany. All Carpenter services described herein were performed in accordance with DIN 68930 standards and applicable Bavarian building regulations.</w:t>
      </w:r>
    </w:p>
    <w:p>
      <w:pPr>
        <w:pStyle w:val="BodyText"/>
      </w:pPr>
      <w:r>
        <w:t xml:space="preserve">The Carpenter team assigned to this project holds valid professional certifications from the Zentralverband des Deutschen Holzhandwerks (Central Association of the German Timber Trade). All materials used are FSC-certified and sourced from sustainable forestry operations within Germany and the European Union.</w:t>
      </w:r>
    </w:p>
    <w:p>
      <w:pPr>
        <w:pStyle w:val="BodyText"/>
      </w:pPr>
      <w:r>
        <w:t xml:space="preserve">This Invoice covers all Carpenter labor, materials, and equipment costs for the project referenced above. Any additional work not listed on this Invoice will be subject to a separate written quotation and client approval prior to commencement.</w:t>
      </w:r>
    </w:p>
    <w:p>
      <w:pPr>
        <w:pStyle w:val="BodyText"/>
      </w:pPr>
      <w:r>
        <w:t xml:space="preserve">The warranty period for all Carpenter workmanship is 5 years from the date of final acceptance, in compliance with German civil code (BGB §634a). Material warranties are provided by the respective manufacturers and are transferable to the client.</w:t>
      </w:r>
    </w:p>
    <w:p>
      <w:pPr>
        <w:pStyle w:val="BodyText"/>
      </w:pPr>
      <w:r>
        <w:t xml:space="preserve">For any disputes regarding this Invoice or the Carpenter services rendered, the competent court of jurisdiction is the Local Court (Amtsgericht) Munich, Germany, as per the applicable terms of trade.</w:t>
      </w:r>
    </w:p>
    <w:bookmarkEnd w:id="25"/>
    <w:p>
      <w:pPr>
        <w:pStyle w:val="BodyText"/>
      </w:pPr>
      <w:r>
        <w:rPr>
          <w:bCs/>
          <w:b/>
        </w:rPr>
        <w:t xml:space="preserve">Baumeister &amp; Söhne Carpenter GmbH</w:t>
      </w:r>
      <w:r>
        <w:t xml:space="preserve"> </w:t>
      </w:r>
      <w:r>
        <w:t xml:space="preserve">| Maximilianstraße 142, 80539 Munich, Germany</w:t>
      </w:r>
    </w:p>
    <w:p>
      <w:pPr>
        <w:pStyle w:val="BodyText"/>
      </w:pPr>
      <w:r>
        <w:t xml:space="preserve">USt-IdNr.: DE 318 456 721 | HRB 245 891, Amtsgericht Munich | VAT Registration: DE 318 456 721</w:t>
      </w:r>
    </w:p>
    <w:p>
      <w:pPr>
        <w:pStyle w:val="BodyText"/>
      </w:pPr>
      <w:r>
        <w:t xml:space="preserve">This Invoice was generated electronically and is valid without a physical signature in accordance with §14b UStG (German VAT Act).</w:t>
      </w:r>
    </w:p>
    <w:p>
      <w:pPr>
        <w:pStyle w:val="BodyText"/>
      </w:pPr>
      <w:r>
        <w:t xml:space="preserve">Thank you for choosing our Carpenter services in Munich, Germany. We look forward to continuing our professional relationship.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Carpenter Services - Germany Munich</dc:title>
  <dc:creator/>
  <dc:language>en</dc:language>
  <cp:keywords/>
  <dcterms:created xsi:type="dcterms:W3CDTF">2026-10-10T05:43:45Z</dcterms:created>
  <dcterms:modified xsi:type="dcterms:W3CDTF">2026-10-10T05:43:45Z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