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master-carpenter-woodworks-ltd."/>
    <w:p>
      <w:pPr>
        <w:pStyle w:val="Heading1"/>
      </w:pPr>
      <w:r>
        <w:t xml:space="preserve">Accra Master Carpenter &amp; Woodworks Ltd.</w:t>
      </w:r>
    </w:p>
    <w:p>
      <w:pPr>
        <w:pStyle w:val="FirstParagraph"/>
      </w:pPr>
      <w:r>
        <w:t xml:space="preserve">14 Independence Avenue, Osu District</w:t>
      </w:r>
    </w:p>
    <w:p>
      <w:pPr>
        <w:pStyle w:val="BodyText"/>
      </w:pPr>
      <w:r>
        <w:t xml:space="preserve">Accra, Greater Accra Region, Ghana</w:t>
      </w:r>
    </w:p>
    <w:p>
      <w:pPr>
        <w:pStyle w:val="BodyText"/>
      </w:pPr>
      <w:r>
        <w:t xml:space="preserve">Tel: +233 (0) 30 274 5612 | Email: info@accramastercarpenter.com.gh</w:t>
      </w:r>
    </w:p>
    <w:p>
      <w:pPr>
        <w:pStyle w:val="BodyText"/>
      </w:pPr>
      <w:r>
        <w:t xml:space="preserve">TIN: GH-2019-4587321 | RC: 201912345678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AMC-2025-0487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GHA-ACC-2025-0192</w:t>
      </w:r>
    </w:p>
    <w:bookmarkEnd w:id="21"/>
    <w:bookmarkStart w:id="22" w:name="bill-to-client"/>
    <w:p>
      <w:pPr>
        <w:pStyle w:val="Heading3"/>
      </w:pPr>
      <w:r>
        <w:t xml:space="preserve">Bill To (Client)</w:t>
      </w:r>
    </w:p>
    <w:p>
      <w:pPr>
        <w:pStyle w:val="FirstParagraph"/>
      </w:pPr>
      <w:r>
        <w:rPr>
          <w:bCs/>
          <w:b/>
        </w:rPr>
        <w:t xml:space="preserve">Mr. Kwame Asante</w:t>
      </w:r>
    </w:p>
    <w:p>
      <w:pPr>
        <w:pStyle w:val="BodyText"/>
      </w:pPr>
      <w:r>
        <w:t xml:space="preserve">Asante Family Residence</w:t>
      </w:r>
    </w:p>
    <w:p>
      <w:pPr>
        <w:pStyle w:val="BodyText"/>
      </w:pPr>
      <w:r>
        <w:t xml:space="preserve">Plot 27, East Legon Hills</w:t>
      </w:r>
    </w:p>
    <w:p>
      <w:pPr>
        <w:pStyle w:val="BodyText"/>
      </w:pPr>
      <w:r>
        <w:t xml:space="preserve">East Legon, Accra, Ghana</w:t>
      </w:r>
    </w:p>
    <w:p>
      <w:pPr>
        <w:pStyle w:val="BodyText"/>
      </w:pPr>
      <w:r>
        <w:t xml:space="preserve">Tel: +233 (0) 24 556 7890</w:t>
      </w:r>
    </w:p>
    <w:p>
      <w:pPr>
        <w:pStyle w:val="BodyText"/>
      </w:pPr>
      <w:r>
        <w:t xml:space="preserve">Email: kwame.asante@email.com</w:t>
      </w:r>
    </w:p>
    <w:bookmarkEnd w:id="22"/>
    <w:bookmarkStart w:id="23" w:name="prepared-by-carpenter"/>
    <w:p>
      <w:pPr>
        <w:pStyle w:val="Heading3"/>
      </w:pPr>
      <w:r>
        <w:t xml:space="preserve">Prepared By (Carpenter)</w:t>
      </w:r>
    </w:p>
    <w:p>
      <w:pPr>
        <w:pStyle w:val="FirstParagraph"/>
      </w:pPr>
      <w:r>
        <w:rPr>
          <w:bCs/>
          <w:b/>
        </w:rPr>
        <w:t xml:space="preserve">Mr. Yaw Boateng</w:t>
      </w:r>
    </w:p>
    <w:p>
      <w:pPr>
        <w:pStyle w:val="BodyText"/>
      </w:pPr>
      <w:r>
        <w:t xml:space="preserve">Lead Carpenter &amp; Project Supervisor</w:t>
      </w:r>
    </w:p>
    <w:p>
      <w:pPr>
        <w:pStyle w:val="BodyText"/>
      </w:pPr>
      <w:r>
        <w:t xml:space="preserve">Accra Master Carpenter &amp; Woodworks Ltd.</w:t>
      </w:r>
    </w:p>
    <w:p>
      <w:pPr>
        <w:pStyle w:val="BodyText"/>
      </w:pPr>
      <w:r>
        <w:t xml:space="preserve">14 Independence Avenue, Osu</w:t>
      </w:r>
    </w:p>
    <w:p>
      <w:pPr>
        <w:pStyle w:val="BodyText"/>
      </w:pPr>
      <w:r>
        <w:t xml:space="preserve">Accra, Greater Accra Region, Ghana</w:t>
      </w:r>
    </w:p>
    <w:p>
      <w:pPr>
        <w:pStyle w:val="BodyText"/>
      </w:pPr>
      <w:r>
        <w:t xml:space="preserve">Tel: +233 (0) 20 891 3345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Quantity</w:t>
            </w:r>
          </w:p>
        </w:tc>
        <w:tc>
          <w:tcPr/>
          <w:p>
            <w:pPr>
              <w:pStyle w:val="Compact"/>
              <w:jc w:val="left"/>
            </w:pPr>
            <w:r>
              <w:t xml:space="preserve">Unit (GHS)</w:t>
            </w:r>
          </w:p>
        </w:tc>
        <w:tc>
          <w:tcPr/>
          <w:p>
            <w:pPr>
              <w:pStyle w:val="Compact"/>
              <w:jc w:val="left"/>
            </w:pPr>
            <w:r>
              <w:t xml:space="preserve">Amount (GHS)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Custom-built solid mahogany four-bedroom wardrobe system with sliding doors, internal shelving, and brass fittings for the master bedroom at East Legon Hills residence</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14 days</w:t>
            </w:r>
          </w:p>
        </w:tc>
      </w:tr>
      <w:tr>
        <w:tc>
          <w:tcPr/>
          <w:p>
            <w:pPr>
              <w:pStyle w:val="Compact"/>
              <w:jc w:val="left"/>
            </w:pPr>
            <w:r>
              <w:t xml:space="preserve">2</w:t>
            </w:r>
          </w:p>
        </w:tc>
        <w:tc>
          <w:tcPr/>
          <w:p>
            <w:pPr>
              <w:pStyle w:val="Compact"/>
              <w:jc w:val="left"/>
            </w:pPr>
            <w:r>
              <w:t xml:space="preserve">Installation of handcrafted teak dining table (seats 10) with matching upholstered bench seating, including delivery and on-site assembly in Accra</w:t>
            </w:r>
          </w:p>
        </w:tc>
        <w:tc>
          <w:tcPr/>
          <w:p>
            <w:pPr>
              <w:pStyle w:val="Compact"/>
              <w:jc w:val="left"/>
            </w:pPr>
            <w:r>
              <w:t xml:space="preserve">1 Set</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7 days</w:t>
            </w:r>
          </w:p>
        </w:tc>
      </w:tr>
      <w:tr>
        <w:tc>
          <w:tcPr/>
          <w:p>
            <w:pPr>
              <w:pStyle w:val="Compact"/>
              <w:jc w:val="left"/>
            </w:pPr>
            <w:r>
              <w:t xml:space="preserve">3</w:t>
            </w:r>
          </w:p>
        </w:tc>
        <w:tc>
          <w:tcPr/>
          <w:p>
            <w:pPr>
              <w:pStyle w:val="Compact"/>
              <w:jc w:val="left"/>
            </w:pPr>
            <w:r>
              <w:t xml:space="preserve">Complete kitchen cabinetry refit including base units, wall-mounted cabinets, countertop edging in African walnut, and integrated appliance housing</w:t>
            </w:r>
          </w:p>
        </w:tc>
        <w:tc>
          <w:tcPr/>
          <w:p>
            <w:pPr>
              <w:pStyle w:val="Compact"/>
              <w:jc w:val="left"/>
            </w:pPr>
            <w:r>
              <w:t xml:space="preserve">1 Project</w:t>
            </w:r>
          </w:p>
        </w:tc>
        <w:tc>
          <w:tcPr/>
          <w:p>
            <w:pPr>
              <w:pStyle w:val="Compact"/>
              <w:jc w:val="left"/>
            </w:pPr>
            <w:r>
              <w:t xml:space="preserve">24,600.00</w:t>
            </w:r>
          </w:p>
        </w:tc>
        <w:tc>
          <w:tcPr/>
          <w:p>
            <w:pPr>
              <w:pStyle w:val="Compact"/>
              <w:jc w:val="left"/>
            </w:pPr>
            <w:r>
              <w:t xml:space="preserve">24,600.00</w:t>
            </w:r>
          </w:p>
        </w:tc>
        <w:tc>
          <w:tcPr/>
          <w:p>
            <w:pPr>
              <w:pStyle w:val="Compact"/>
              <w:jc w:val="left"/>
            </w:pPr>
            <w:r>
              <w:t xml:space="preserve">21 days</w:t>
            </w:r>
          </w:p>
        </w:tc>
      </w:tr>
      <w:tr>
        <w:tc>
          <w:tcPr/>
          <w:p>
            <w:pPr>
              <w:pStyle w:val="Compact"/>
              <w:jc w:val="left"/>
            </w:pPr>
            <w:r>
              <w:t xml:space="preserve">4</w:t>
            </w:r>
          </w:p>
        </w:tc>
        <w:tc>
          <w:tcPr/>
          <w:p>
            <w:pPr>
              <w:pStyle w:val="Compact"/>
              <w:jc w:val="left"/>
            </w:pPr>
            <w:r>
              <w:t xml:space="preserve">Custom interior door frames and solid wood doors (6 units) in seasoned iroko timber with decorative paneling, hinges, and lock hardware</w:t>
            </w:r>
          </w:p>
        </w:tc>
        <w:tc>
          <w:tcPr/>
          <w:p>
            <w:pPr>
              <w:pStyle w:val="Compact"/>
              <w:jc w:val="left"/>
            </w:pPr>
            <w:r>
              <w:t xml:space="preserve">6 Doors</w:t>
            </w:r>
          </w:p>
        </w:tc>
        <w:tc>
          <w:tcPr/>
          <w:p>
            <w:pPr>
              <w:pStyle w:val="Compact"/>
              <w:jc w:val="left"/>
            </w:pPr>
            <w:r>
              <w:t xml:space="preserve">2,450.00</w:t>
            </w:r>
          </w:p>
        </w:tc>
        <w:tc>
          <w:tcPr/>
          <w:p>
            <w:pPr>
              <w:pStyle w:val="Compact"/>
              <w:jc w:val="left"/>
            </w:pPr>
            <w:r>
              <w:t xml:space="preserve">14,700.00</w:t>
            </w:r>
          </w:p>
        </w:tc>
        <w:tc>
          <w:tcPr/>
          <w:p>
            <w:pPr>
              <w:pStyle w:val="Compact"/>
              <w:jc w:val="left"/>
            </w:pPr>
            <w:r>
              <w:t xml:space="preserve">10 days</w:t>
            </w:r>
          </w:p>
        </w:tc>
      </w:tr>
      <w:tr>
        <w:tc>
          <w:tcPr/>
          <w:p>
            <w:pPr>
              <w:pStyle w:val="Compact"/>
              <w:jc w:val="left"/>
            </w:pPr>
            <w:r>
              <w:t xml:space="preserve">5</w:t>
            </w:r>
          </w:p>
        </w:tc>
        <w:tc>
          <w:tcPr/>
          <w:p>
            <w:pPr>
              <w:pStyle w:val="Compact"/>
              <w:jc w:val="left"/>
            </w:pPr>
            <w:r>
              <w:t xml:space="preserve">Installation of hardwood parquet flooring in the living room and two guest bedrooms (total 85 sqm), including sanding, sealing, and finishing</w:t>
            </w:r>
          </w:p>
        </w:tc>
        <w:tc>
          <w:tcPr/>
          <w:p>
            <w:pPr>
              <w:pStyle w:val="Compact"/>
              <w:jc w:val="left"/>
            </w:pPr>
            <w:r>
              <w:t xml:space="preserve">85 sqm</w:t>
            </w:r>
          </w:p>
        </w:tc>
        <w:tc>
          <w:tcPr/>
          <w:p>
            <w:pPr>
              <w:pStyle w:val="Compact"/>
              <w:jc w:val="left"/>
            </w:pPr>
            <w:r>
              <w:t xml:space="preserve">380.00</w:t>
            </w:r>
          </w:p>
        </w:tc>
        <w:tc>
          <w:tcPr/>
          <w:p>
            <w:pPr>
              <w:pStyle w:val="Compact"/>
              <w:jc w:val="left"/>
            </w:pPr>
            <w:r>
              <w:t xml:space="preserve">32,300.00</w:t>
            </w:r>
          </w:p>
        </w:tc>
        <w:tc>
          <w:tcPr/>
          <w:p>
            <w:pPr>
              <w:pStyle w:val="Compact"/>
              <w:jc w:val="left"/>
            </w:pPr>
            <w:r>
              <w:t xml:space="preserve">12 days</w:t>
            </w:r>
          </w:p>
        </w:tc>
      </w:tr>
      <w:tr>
        <w:tc>
          <w:tcPr/>
          <w:p>
            <w:pPr>
              <w:pStyle w:val="Compact"/>
              <w:jc w:val="left"/>
            </w:pPr>
            <w:r>
              <w:t xml:space="preserve">6</w:t>
            </w:r>
          </w:p>
        </w:tc>
        <w:tc>
          <w:tcPr/>
          <w:p>
            <w:pPr>
              <w:pStyle w:val="Compact"/>
              <w:jc w:val="left"/>
            </w:pPr>
            <w:r>
              <w:t xml:space="preserve">Construction of a custom built-in bookshelf and study nook in the home office, featuring adjustable shelving, reading desk, and concealed lighting channels</w:t>
            </w:r>
          </w:p>
        </w:tc>
        <w:tc>
          <w:tcPr/>
          <w:p>
            <w:pPr>
              <w:pStyle w:val="Compact"/>
              <w:jc w:val="left"/>
            </w:pPr>
            <w:r>
              <w:t xml:space="preserve">1 Unit</w:t>
            </w:r>
          </w:p>
        </w:tc>
        <w:tc>
          <w:tcPr/>
          <w:p>
            <w:pPr>
              <w:pStyle w:val="Compact"/>
              <w:jc w:val="left"/>
            </w:pPr>
            <w:r>
              <w:t xml:space="preserve">9,200.00</w:t>
            </w:r>
          </w:p>
        </w:tc>
        <w:tc>
          <w:tcPr/>
          <w:p>
            <w:pPr>
              <w:pStyle w:val="Compact"/>
              <w:jc w:val="left"/>
            </w:pPr>
            <w:r>
              <w:t xml:space="preserve">9,200.00</w:t>
            </w:r>
          </w:p>
        </w:tc>
        <w:tc>
          <w:tcPr/>
          <w:p>
            <w:pPr>
              <w:pStyle w:val="Compact"/>
              <w:jc w:val="left"/>
            </w:pPr>
            <w:r>
              <w:t xml:space="preserve">9 days</w:t>
            </w:r>
          </w:p>
        </w:tc>
      </w:tr>
      <w:tr>
        <w:tc>
          <w:tcPr/>
          <w:p>
            <w:pPr>
              <w:pStyle w:val="Compact"/>
              <w:jc w:val="left"/>
            </w:pPr>
            <w:r>
              <w:t xml:space="preserve">7</w:t>
            </w:r>
          </w:p>
        </w:tc>
        <w:tc>
          <w:tcPr/>
          <w:p>
            <w:pPr>
              <w:pStyle w:val="Compact"/>
              <w:jc w:val="left"/>
            </w:pPr>
            <w:r>
              <w:t xml:space="preserve">Outdoor wooden pergola and garden bench set in treated African mahogany for the backyard patio, including anti-termite treatment and weatherproof sealant</w:t>
            </w:r>
          </w:p>
        </w:tc>
        <w:tc>
          <w:tcPr/>
          <w:p>
            <w:pPr>
              <w:pStyle w:val="Compact"/>
              <w:jc w:val="left"/>
            </w:pPr>
            <w:r>
              <w:t xml:space="preserve">1 Set</w:t>
            </w:r>
          </w:p>
        </w:tc>
        <w:tc>
          <w:tcPr/>
          <w:p>
            <w:pPr>
              <w:pStyle w:val="Compact"/>
              <w:jc w:val="left"/>
            </w:pPr>
            <w:r>
              <w:t xml:space="preserve">11,400.00</w:t>
            </w:r>
          </w:p>
        </w:tc>
        <w:tc>
          <w:tcPr/>
          <w:p>
            <w:pPr>
              <w:pStyle w:val="Compact"/>
              <w:jc w:val="left"/>
            </w:pPr>
            <w:r>
              <w:t xml:space="preserve">11,400.00</w:t>
            </w:r>
          </w:p>
        </w:tc>
        <w:tc>
          <w:tcPr/>
          <w:p>
            <w:pPr>
              <w:pStyle w:val="Compact"/>
              <w:jc w:val="left"/>
            </w:pPr>
            <w:r>
              <w:t xml:space="preserve">8 days</w:t>
            </w:r>
          </w:p>
        </w:tc>
      </w:tr>
      <w:tr>
        <w:tc>
          <w:tcPr/>
          <w:p>
            <w:pPr>
              <w:pStyle w:val="Compact"/>
              <w:jc w:val="left"/>
            </w:pPr>
            <w:r>
              <w:t xml:space="preserve">8</w:t>
            </w:r>
          </w:p>
        </w:tc>
        <w:tc>
          <w:tcPr/>
          <w:p>
            <w:pPr>
              <w:pStyle w:val="Compact"/>
              <w:jc w:val="left"/>
            </w:pPr>
            <w:r>
              <w:t xml:space="preserve">General carpentry maintenance: repair of 4 existing wooden window frames, replacement of 2 broken balusters on the staircase, and re-hanging of 3 interior doors</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5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128,300.00</w:t>
            </w:r>
          </w:p>
        </w:tc>
      </w:tr>
      <w:tr>
        <w:tc>
          <w:tcPr/>
          <w:p>
            <w:pPr>
              <w:pStyle w:val="Compact"/>
              <w:jc w:val="left"/>
            </w:pPr>
            <w:r>
              <w:t xml:space="preserve">VAT (15% - Ghana Revenue Authority)</w:t>
            </w:r>
          </w:p>
        </w:tc>
        <w:tc>
          <w:tcPr/>
          <w:p>
            <w:pPr>
              <w:pStyle w:val="Compact"/>
              <w:jc w:val="left"/>
            </w:pPr>
            <w:r>
              <w:t xml:space="preserve">GHS 19,245.00</w:t>
            </w:r>
          </w:p>
        </w:tc>
      </w:tr>
      <w:tr>
        <w:tc>
          <w:tcPr/>
          <w:p>
            <w:pPr>
              <w:pStyle w:val="Compact"/>
              <w:jc w:val="left"/>
            </w:pPr>
            <w:r>
              <w:t xml:space="preserve">Delivery &amp; On-Site Setup (Accra Metro)</w:t>
            </w:r>
          </w:p>
        </w:tc>
        <w:tc>
          <w:tcPr/>
          <w:p>
            <w:pPr>
              <w:pStyle w:val="Compact"/>
              <w:jc w:val="left"/>
            </w:pPr>
            <w:r>
              <w:t xml:space="preserve">GHS 2,500.00</w:t>
            </w:r>
          </w:p>
        </w:tc>
      </w:tr>
      <w:tr>
        <w:tc>
          <w:tcPr/>
          <w:p>
            <w:pPr>
              <w:pStyle w:val="Compact"/>
              <w:jc w:val="left"/>
            </w:pPr>
            <w:r>
              <w:t xml:space="preserve">Client Discount (Loyal Customer)</w:t>
            </w:r>
          </w:p>
        </w:tc>
        <w:tc>
          <w:tcPr/>
          <w:p>
            <w:pPr>
              <w:pStyle w:val="Compact"/>
              <w:jc w:val="left"/>
            </w:pPr>
            <w:r>
              <w:t xml:space="preserve">- GHS 5,000.00</w:t>
            </w:r>
          </w:p>
        </w:tc>
      </w:tr>
      <w:tr>
        <w:tc>
          <w:tcPr/>
          <w:p>
            <w:pPr>
              <w:pStyle w:val="Compact"/>
              <w:jc w:val="left"/>
            </w:pPr>
            <w:r>
              <w:t xml:space="preserve">GRAND TOTAL DUE</w:t>
            </w:r>
          </w:p>
        </w:tc>
        <w:tc>
          <w:tcPr/>
          <w:p>
            <w:pPr>
              <w:pStyle w:val="Compact"/>
              <w:jc w:val="left"/>
            </w:pPr>
            <w:r>
              <w:t xml:space="preserve">GHS 145,045.00</w:t>
            </w:r>
          </w:p>
        </w:tc>
      </w:tr>
    </w:tbl>
    <w:bookmarkStart w:id="24"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to Accra Master Carpenter &amp; Woodworks Ltd., GCB Bank, Accra Main Branch, Account No: 0045-8872-3311, or Mobile Money (MTN MoMo: 024 556 7890).</w:t>
      </w:r>
    </w:p>
    <w:p>
      <w:pPr>
        <w:pStyle w:val="BodyText"/>
      </w:pPr>
      <w:r>
        <w:rPr>
          <w:bCs/>
          <w:b/>
        </w:rPr>
        <w:t xml:space="preserve">Payment Schedule:</w:t>
      </w:r>
      <w:r>
        <w:t xml:space="preserve"> </w:t>
      </w:r>
      <w:r>
        <w:t xml:space="preserve">40% advance deposit (GHS 58,018.00) due upon acceptance of this Invoice. 40% milestone payment (GHS 58,018.00) due upon completion of all interior carpentry work. Final 20% balance (GHS 29,009.00) due upon project handover and client sign-off.</w:t>
      </w:r>
    </w:p>
    <w:p>
      <w:pPr>
        <w:pStyle w:val="BodyText"/>
      </w:pPr>
      <w:r>
        <w:rPr>
          <w:bCs/>
          <w:b/>
        </w:rPr>
        <w:t xml:space="preserve">Due Date:</w:t>
      </w:r>
      <w:r>
        <w:t xml:space="preserve"> </w:t>
      </w:r>
      <w:r>
        <w:t xml:space="preserve">Full payment of this Invoice is due no later than 30 June 2025. A late payment penalty of 2% per month will be applied to outstanding balances after the due date in accordance with Ghanaian commercial law.</w:t>
      </w:r>
    </w:p>
    <w:p>
      <w:pPr>
        <w:pStyle w:val="BodyText"/>
      </w:pPr>
      <w:r>
        <w:rPr>
          <w:bCs/>
          <w:b/>
        </w:rPr>
        <w:t xml:space="preserve">Currency:</w:t>
      </w:r>
      <w:r>
        <w:t xml:space="preserve"> </w:t>
      </w:r>
      <w:r>
        <w:t xml:space="preserve">All amounts are quoted and payable in Ghana Cedis (GHS). This Invoice is valid for 30 days from the date of issue.</w:t>
      </w:r>
    </w:p>
    <w:bookmarkEnd w:id="24"/>
    <w:bookmarkStart w:id="25" w:name="notes-project-details"/>
    <w:p>
      <w:pPr>
        <w:pStyle w:val="Heading3"/>
      </w:pPr>
      <w:r>
        <w:t xml:space="preserve">Notes &amp; Project Details</w:t>
      </w:r>
    </w:p>
    <w:p>
      <w:pPr>
        <w:pStyle w:val="FirstParagraph"/>
      </w:pPr>
      <w:r>
        <w:t xml:space="preserve">This Invoice covers all carpentry and woodwork services rendered by our team of skilled Carpenter professionals at the client's residence in East Legon, Accra, Ghana. All timber used is sourced from certified sustainable forests within Ghana and the West African region, ensuring compliance with the Forestry Commission of Ghana regulations.</w:t>
      </w:r>
    </w:p>
    <w:p>
      <w:pPr>
        <w:numPr>
          <w:ilvl w:val="0"/>
          <w:numId w:val="1001"/>
        </w:numPr>
        <w:pStyle w:val="Compact"/>
      </w:pPr>
      <w:r>
        <w:t xml:space="preserve">All custom furniture and cabinetry are guaranteed for a period of 24 months from the date of installation against defects in workmanship and materials.</w:t>
      </w:r>
    </w:p>
    <w:p>
      <w:pPr>
        <w:numPr>
          <w:ilvl w:val="0"/>
          <w:numId w:val="1001"/>
        </w:numPr>
        <w:pStyle w:val="Compact"/>
      </w:pPr>
      <w:r>
        <w:t xml:space="preserve">The Carpenter team will operate on-site from 07:00 to 17:00, Monday through Saturday, with a one-day weekly rest on Sunday.</w:t>
      </w:r>
    </w:p>
    <w:p>
      <w:pPr>
        <w:numPr>
          <w:ilvl w:val="0"/>
          <w:numId w:val="1001"/>
        </w:numPr>
        <w:pStyle w:val="Compact"/>
      </w:pPr>
      <w:r>
        <w:t xml:space="preserve">All wood finishes, varnishes, and sealants used are low-VOC, eco-friendly products suitable for indoor residential use in the Ghana Accra climate.</w:t>
      </w:r>
    </w:p>
    <w:p>
      <w:pPr>
        <w:numPr>
          <w:ilvl w:val="0"/>
          <w:numId w:val="1001"/>
        </w:numPr>
        <w:pStyle w:val="Compact"/>
      </w:pPr>
      <w:r>
        <w:t xml:space="preserve">Any additional carpentry work requested beyond the scope of this Invoice will be quoted separately and requires written client approval before commencement.</w:t>
      </w:r>
    </w:p>
    <w:p>
      <w:pPr>
        <w:numPr>
          <w:ilvl w:val="0"/>
          <w:numId w:val="1001"/>
        </w:numPr>
        <w:pStyle w:val="Compact"/>
      </w:pPr>
      <w:r>
        <w:t xml:space="preserve">Project completion is estimated at 60 working days from the date of the advance deposit receipt, subject to weather conditions and material availability in the Accra market.</w:t>
      </w:r>
    </w:p>
    <w:bookmarkEnd w:id="25"/>
    <w:p>
      <w:pPr>
        <w:pStyle w:val="FirstParagraph"/>
      </w:pPr>
      <w:r>
        <w:rPr>
          <w:bCs/>
          <w:b/>
        </w:rPr>
        <w:t xml:space="preserve">Prepared &amp; Signed By:</w:t>
      </w:r>
      <w:r>
        <w:br/>
      </w:r>
      <w:r>
        <w:t xml:space="preserve">Mr. Yaw Boateng – Lead Carpenter</w:t>
      </w:r>
      <w:r>
        <w:br/>
      </w:r>
      <w:r>
        <w:t xml:space="preserve">Accra Master Carpenter &amp; Woodworks Ltd.</w:t>
      </w:r>
      <w:r>
        <w:br/>
      </w:r>
      <w:r>
        <w:t xml:space="preserve">Date: 15 June 2025</w:t>
      </w:r>
    </w:p>
    <w:p>
      <w:pPr>
        <w:pStyle w:val="BodyText"/>
      </w:pPr>
      <w:r>
        <w:rPr>
          <w:bCs/>
          <w:b/>
        </w:rPr>
        <w:t xml:space="preserve">Accepted &amp; Signed By (Client):</w:t>
      </w:r>
      <w:r>
        <w:br/>
      </w:r>
      <w:r>
        <w:t xml:space="preserve">Mr. Kwame Asante</w:t>
      </w:r>
      <w:r>
        <w:br/>
      </w:r>
      <w:r>
        <w:t xml:space="preserve">Date: _______________</w:t>
      </w:r>
    </w:p>
    <w:p>
      <w:pPr>
        <w:pStyle w:val="BodyText"/>
      </w:pPr>
      <w:r>
        <w:rPr>
          <w:bCs/>
          <w:b/>
        </w:rPr>
        <w:t xml:space="preserve">Accra Master Carpenter &amp; Woodworks Ltd.</w:t>
      </w:r>
      <w:r>
        <w:t xml:space="preserve"> </w:t>
      </w:r>
      <w:r>
        <w:t xml:space="preserve">| 14 Independence Avenue, Osu, Accra, Ghana</w:t>
      </w:r>
    </w:p>
    <w:p>
      <w:pPr>
        <w:pStyle w:val="BodyText"/>
      </w:pPr>
      <w:r>
        <w:t xml:space="preserve">Registered with the Office of the Registrar of Companies, Ghana | TIN: GH-2019-4587321</w:t>
      </w:r>
    </w:p>
    <w:p>
      <w:pPr>
        <w:pStyle w:val="BodyText"/>
      </w:pPr>
      <w:r>
        <w:t xml:space="preserve">This Invoice was generated electronically and is valid without a physical stamp. For queries regarding this Invoice, please contact our office at +233 (0) 30 274 5612 or info@accramastercarpenter.com.gh</w:t>
      </w:r>
    </w:p>
    <w:p>
      <w:pPr>
        <w:pStyle w:val="BodyText"/>
      </w:pPr>
      <w:r>
        <w:t xml:space="preserve">Thank you for choosing our Carpenter services in Ghana Accra. We take pride in delivering exceptional woodwork craftsmanship to every client in the Greater Accra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Ghana Accra</dc:title>
  <dc:creator/>
  <dc:language>en</dc:language>
  <cp:keywords/>
  <dcterms:created xsi:type="dcterms:W3CDTF">2026-10-10T02:54:20Z</dcterms:created>
  <dcterms:modified xsi:type="dcterms:W3CDTF">2026-10-10T02:54:20Z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