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India</w:t>
      </w:r>
      <w:r>
        <w:t xml:space="preserve"> </w:t>
      </w:r>
      <w:r>
        <w:t xml:space="preserve">Mumbai</w:t>
      </w:r>
    </w:p>
    <w:bookmarkStart w:id="20" w:name="sharma-carpentry-woodworks"/>
    <w:p>
      <w:pPr>
        <w:pStyle w:val="Heading1"/>
      </w:pPr>
      <w:r>
        <w:t xml:space="preserve">Sharma Carpentry &amp; Woodworks</w:t>
      </w:r>
    </w:p>
    <w:p>
      <w:pPr>
        <w:pStyle w:val="FirstParagraph"/>
      </w:pPr>
      <w:r>
        <w:t xml:space="preserve">Professional Carpenter Services in India Mumbai</w:t>
      </w:r>
    </w:p>
    <w:p>
      <w:pPr>
        <w:pStyle w:val="BodyText"/>
      </w:pPr>
      <w:r>
        <w:t xml:space="preserve">Shop No. 14, Mahalaxmi Industrial Estate, S.V. Road</w:t>
      </w:r>
    </w:p>
    <w:p>
      <w:pPr>
        <w:pStyle w:val="BodyText"/>
      </w:pPr>
      <w:r>
        <w:t xml:space="preserve">Mumbai, Maharashtra - 400011, India</w:t>
      </w:r>
    </w:p>
    <w:p>
      <w:pPr>
        <w:pStyle w:val="BodyText"/>
      </w:pPr>
      <w:r>
        <w:t xml:space="preserve">GSTIN: 27ABCDE1234F1Z5</w:t>
      </w:r>
    </w:p>
    <w:p>
      <w:pPr>
        <w:pStyle w:val="BodyText"/>
      </w:pPr>
      <w:r>
        <w:t xml:space="preserve">Phone: +91-98765-43210 | Email: sharma.carpenter.mumbai@gmail.com</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SCW/MUM/2025/00472</w:t>
      </w:r>
    </w:p>
    <w:p>
      <w:pPr>
        <w:pStyle w:val="BodyText"/>
      </w:pPr>
      <w:r>
        <w:rPr>
          <w:bCs/>
          <w:b/>
        </w:rPr>
        <w:t xml:space="preserve">Date of Invoice: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India Mumbai</w:t>
      </w:r>
    </w:p>
    <w:bookmarkEnd w:id="21"/>
    <w:bookmarkStart w:id="22" w:name="service-provider-carpenter"/>
    <w:p>
      <w:pPr>
        <w:pStyle w:val="Heading3"/>
      </w:pPr>
      <w:r>
        <w:t xml:space="preserve">Service Provider (Carpenter)</w:t>
      </w:r>
    </w:p>
    <w:p>
      <w:pPr>
        <w:pStyle w:val="FirstParagraph"/>
      </w:pPr>
      <w:r>
        <w:rPr>
          <w:bCs/>
          <w:b/>
        </w:rPr>
        <w:t xml:space="preserve">Name:</w:t>
      </w:r>
      <w:r>
        <w:t xml:space="preserve"> </w:t>
      </w:r>
      <w:r>
        <w:t xml:space="preserve">Rajesh Kumar Sharma</w:t>
      </w:r>
    </w:p>
    <w:p>
      <w:pPr>
        <w:pStyle w:val="BodyText"/>
      </w:pPr>
      <w:r>
        <w:rPr>
          <w:bCs/>
          <w:b/>
        </w:rPr>
        <w:t xml:space="preserve">Designation:</w:t>
      </w:r>
      <w:r>
        <w:t xml:space="preserve"> </w:t>
      </w:r>
      <w:r>
        <w:t xml:space="preserve">Master Carpenter &amp; Workshop Owner</w:t>
      </w:r>
    </w:p>
    <w:p>
      <w:pPr>
        <w:pStyle w:val="BodyText"/>
      </w:pPr>
      <w:r>
        <w:rPr>
          <w:bCs/>
          <w:b/>
        </w:rPr>
        <w:t xml:space="preserve">Address:</w:t>
      </w:r>
      <w:r>
        <w:t xml:space="preserve"> </w:t>
      </w:r>
      <w:r>
        <w:t xml:space="preserve">Shop No. 14, Mahalaxmi Industrial Estate,</w:t>
      </w:r>
    </w:p>
    <w:p>
      <w:pPr>
        <w:pStyle w:val="BodyText"/>
      </w:pPr>
      <w:r>
        <w:t xml:space="preserve">S.V. Road, Mumbai, Maharashtra - 400011, India</w:t>
      </w:r>
    </w:p>
    <w:p>
      <w:pPr>
        <w:pStyle w:val="BodyText"/>
      </w:pPr>
      <w:r>
        <w:rPr>
          <w:bCs/>
          <w:b/>
        </w:rPr>
        <w:t xml:space="preserve">GSTIN:</w:t>
      </w:r>
      <w:r>
        <w:t xml:space="preserve"> </w:t>
      </w:r>
      <w:r>
        <w:t xml:space="preserve">27ABCDE1234F1Z5</w:t>
      </w:r>
    </w:p>
    <w:p>
      <w:pPr>
        <w:pStyle w:val="BodyText"/>
      </w:pPr>
      <w:r>
        <w:rPr>
          <w:bCs/>
          <w:b/>
        </w:rPr>
        <w:t xml:space="preserve">Experience:</w:t>
      </w:r>
      <w:r>
        <w:t xml:space="preserve"> </w:t>
      </w:r>
      <w:r>
        <w:t xml:space="preserve">22 years in carpentry, India Mumbai</w:t>
      </w:r>
    </w:p>
    <w:bookmarkEnd w:id="22"/>
    <w:bookmarkStart w:id="23" w:name="bill-to-client"/>
    <w:p>
      <w:pPr>
        <w:pStyle w:val="Heading3"/>
      </w:pPr>
      <w:r>
        <w:t xml:space="preserve">Bill To (Client)</w:t>
      </w:r>
    </w:p>
    <w:p>
      <w:pPr>
        <w:pStyle w:val="FirstParagraph"/>
      </w:pPr>
      <w:r>
        <w:rPr>
          <w:bCs/>
          <w:b/>
        </w:rPr>
        <w:t xml:space="preserve">Name:</w:t>
      </w:r>
      <w:r>
        <w:t xml:space="preserve"> </w:t>
      </w:r>
      <w:r>
        <w:t xml:space="preserve">Mr. Anil Deshmukh</w:t>
      </w:r>
    </w:p>
    <w:p>
      <w:pPr>
        <w:pStyle w:val="BodyText"/>
      </w:pPr>
      <w:r>
        <w:rPr>
          <w:bCs/>
          <w:b/>
        </w:rPr>
        <w:t xml:space="preserve">Designation:</w:t>
      </w:r>
      <w:r>
        <w:t xml:space="preserve"> </w:t>
      </w:r>
      <w:r>
        <w:t xml:space="preserve">Homeowner / Project Manager</w:t>
      </w:r>
    </w:p>
    <w:p>
      <w:pPr>
        <w:pStyle w:val="BodyText"/>
      </w:pPr>
      <w:r>
        <w:rPr>
          <w:bCs/>
          <w:b/>
        </w:rPr>
        <w:t xml:space="preserve">Address:</w:t>
      </w:r>
      <w:r>
        <w:t xml:space="preserve"> </w:t>
      </w:r>
      <w:r>
        <w:t xml:space="preserve">Flat 12B, Sea Breeze Residency,</w:t>
      </w:r>
    </w:p>
    <w:p>
      <w:pPr>
        <w:pStyle w:val="BodyText"/>
      </w:pPr>
      <w:r>
        <w:t xml:space="preserve">Andheri West, Mumbai, Maharashtra - 400053, India</w:t>
      </w:r>
    </w:p>
    <w:p>
      <w:pPr>
        <w:pStyle w:val="BodyText"/>
      </w:pPr>
      <w:r>
        <w:rPr>
          <w:bCs/>
          <w:b/>
        </w:rPr>
        <w:t xml:space="preserve">GSTIN:</w:t>
      </w:r>
      <w:r>
        <w:t xml:space="preserve"> </w:t>
      </w:r>
      <w:r>
        <w:t xml:space="preserve">N/A (Unregistered Individual)</w:t>
      </w:r>
    </w:p>
    <w:p>
      <w:pPr>
        <w:pStyle w:val="BodyText"/>
      </w:pPr>
      <w:r>
        <w:rPr>
          <w:bCs/>
          <w:b/>
        </w:rPr>
        <w:t xml:space="preserve">Phone:</w:t>
      </w:r>
      <w:r>
        <w:t xml:space="preserve"> </w:t>
      </w:r>
      <w:r>
        <w:t xml:space="preserve">+91-91234-56789</w:t>
      </w:r>
    </w:p>
    <w:bookmarkEnd w:id="23"/>
    <w:bookmarkStart w:id="24" w:name="carpenter-service-details-india-mumbai"/>
    <w:p>
      <w:pPr>
        <w:pStyle w:val="Heading3"/>
      </w:pPr>
      <w:r>
        <w:t xml:space="preserve">Carpenter Service Details – India Mumbai</w:t>
      </w:r>
    </w:p>
    <w:p>
      <w:pPr>
        <w:pStyle w:val="FirstParagraph"/>
      </w:pPr>
      <w:r>
        <w:t xml:space="preserve">This Invoice is issued by Sharma Carpentry &amp; Woodworks, a registered Carpenter workshop operating in India Mumbai, for the professional carpentry and woodwork services rendered to the above-mentioned client. All work was carried out in compliance with local building regulations applicable in Mumbai, Maharashtra, India.</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Sr. No.</w:t>
            </w:r>
          </w:p>
        </w:tc>
        <w:tc>
          <w:tcPr/>
          <w:p>
            <w:pPr>
              <w:pStyle w:val="Compact"/>
              <w:jc w:val="left"/>
            </w:pPr>
            <w:r>
              <w:t xml:space="preserve">Description of Carpenter Work</w:t>
            </w:r>
          </w:p>
        </w:tc>
        <w:tc>
          <w:tcPr/>
          <w:p>
            <w:pPr>
              <w:pStyle w:val="Compact"/>
              <w:jc w:val="left"/>
            </w:pPr>
            <w:r>
              <w:t xml:space="preserve">Material / Specification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Custom 3-door wardrobe with sliding panels, internal shelving, and mirror finish</w:t>
            </w:r>
          </w:p>
        </w:tc>
        <w:tc>
          <w:tcPr/>
          <w:p>
            <w:pPr>
              <w:pStyle w:val="Compact"/>
              <w:jc w:val="left"/>
            </w:pPr>
            <w:r>
              <w:t xml:space="preserve">Seasoned Teak Wood, 18mm ply, brass hardware</w:t>
            </w:r>
          </w:p>
        </w:tc>
        <w:tc>
          <w:tcPr/>
          <w:p>
            <w:pPr>
              <w:pStyle w:val="Compact"/>
              <w:jc w:val="left"/>
            </w:pPr>
            <w:r>
              <w:t xml:space="preserve">1</w:t>
            </w:r>
          </w:p>
        </w:tc>
        <w:tc>
          <w:tcPr/>
          <w:p>
            <w:pPr>
              <w:pStyle w:val="Compact"/>
              <w:jc w:val="left"/>
            </w:pPr>
            <w:r>
              <w:t xml:space="preserve">Set</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2</w:t>
            </w:r>
          </w:p>
        </w:tc>
        <w:tc>
          <w:tcPr/>
          <w:p>
            <w:pPr>
              <w:pStyle w:val="Compact"/>
              <w:jc w:val="left"/>
            </w:pPr>
            <w:r>
              <w:t xml:space="preserve">Master bedroom bed with storage drawers (Queen size) and headboard</w:t>
            </w:r>
          </w:p>
        </w:tc>
        <w:tc>
          <w:tcPr/>
          <w:p>
            <w:pPr>
              <w:pStyle w:val="Compact"/>
              <w:jc w:val="left"/>
            </w:pPr>
            <w:r>
              <w:t xml:space="preserve">Sheesham Wood, 12mm MDF, soft-close mechanisms</w:t>
            </w:r>
          </w:p>
        </w:tc>
        <w:tc>
          <w:tcPr/>
          <w:p>
            <w:pPr>
              <w:pStyle w:val="Compact"/>
              <w:jc w:val="left"/>
            </w:pPr>
            <w:r>
              <w:t xml:space="preserve">1</w:t>
            </w:r>
          </w:p>
        </w:tc>
        <w:tc>
          <w:tcPr/>
          <w:p>
            <w:pPr>
              <w:pStyle w:val="Compact"/>
              <w:jc w:val="left"/>
            </w:pPr>
            <w:r>
              <w:t xml:space="preserve">Unit</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3</w:t>
            </w:r>
          </w:p>
        </w:tc>
        <w:tc>
          <w:tcPr/>
          <w:p>
            <w:pPr>
              <w:pStyle w:val="Compact"/>
              <w:jc w:val="left"/>
            </w:pPr>
            <w:r>
              <w:t xml:space="preserve">Kitchen modular cabinets – base units, wall units, and pull-out pantry</w:t>
            </w:r>
          </w:p>
        </w:tc>
        <w:tc>
          <w:tcPr/>
          <w:p>
            <w:pPr>
              <w:pStyle w:val="Compact"/>
              <w:jc w:val="left"/>
            </w:pPr>
            <w:r>
              <w:t xml:space="preserve">Marine Ply (waterproof), laminate finish, stainless steel handles</w:t>
            </w:r>
          </w:p>
        </w:tc>
        <w:tc>
          <w:tcPr/>
          <w:p>
            <w:pPr>
              <w:pStyle w:val="Compact"/>
              <w:jc w:val="left"/>
            </w:pPr>
            <w:r>
              <w:t xml:space="preserve">1</w:t>
            </w:r>
          </w:p>
        </w:tc>
        <w:tc>
          <w:tcPr/>
          <w:p>
            <w:pPr>
              <w:pStyle w:val="Compact"/>
              <w:jc w:val="left"/>
            </w:pPr>
            <w:r>
              <w:t xml:space="preserve">Set</w:t>
            </w:r>
          </w:p>
        </w:tc>
        <w:tc>
          <w:tcPr/>
          <w:p>
            <w:pPr>
              <w:pStyle w:val="Compact"/>
              <w:jc w:val="left"/>
            </w:pPr>
            <w:r>
              <w:t xml:space="preserve">67,800.00</w:t>
            </w:r>
          </w:p>
        </w:tc>
        <w:tc>
          <w:tcPr/>
          <w:p>
            <w:pPr>
              <w:pStyle w:val="Compact"/>
              <w:jc w:val="left"/>
            </w:pPr>
            <w:r>
              <w:t xml:space="preserve">67,800.00</w:t>
            </w:r>
          </w:p>
        </w:tc>
      </w:tr>
      <w:tr>
        <w:tc>
          <w:tcPr/>
          <w:p>
            <w:pPr>
              <w:pStyle w:val="Compact"/>
              <w:jc w:val="left"/>
            </w:pPr>
            <w:r>
              <w:t xml:space="preserve">4</w:t>
            </w:r>
          </w:p>
        </w:tc>
        <w:tc>
          <w:tcPr/>
          <w:p>
            <w:pPr>
              <w:pStyle w:val="Compact"/>
              <w:jc w:val="left"/>
            </w:pPr>
            <w:r>
              <w:t xml:space="preserve">Study table with integrated bookshelf and cable management system</w:t>
            </w:r>
          </w:p>
        </w:tc>
        <w:tc>
          <w:tcPr/>
          <w:p>
            <w:pPr>
              <w:pStyle w:val="Compact"/>
              <w:jc w:val="left"/>
            </w:pPr>
            <w:r>
              <w:t xml:space="preserve">Engineered Oak Veneer, 16mm ply, adjustable legs</w:t>
            </w:r>
          </w:p>
        </w:tc>
        <w:tc>
          <w:tcPr/>
          <w:p>
            <w:pPr>
              <w:pStyle w:val="Compact"/>
              <w:jc w:val="left"/>
            </w:pPr>
            <w:r>
              <w:t xml:space="preserve">1</w:t>
            </w:r>
          </w:p>
        </w:tc>
        <w:tc>
          <w:tcPr/>
          <w:p>
            <w:pPr>
              <w:pStyle w:val="Compact"/>
              <w:jc w:val="left"/>
            </w:pPr>
            <w:r>
              <w:t xml:space="preserve">Unit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5</w:t>
            </w:r>
          </w:p>
        </w:tc>
        <w:tc>
          <w:tcPr/>
          <w:p>
            <w:pPr>
              <w:pStyle w:val="Compact"/>
              <w:jc w:val="left"/>
            </w:pPr>
            <w:r>
              <w:t xml:space="preserve">Entrance shoe rack with 5 tiers and decorative panel</w:t>
            </w:r>
          </w:p>
        </w:tc>
        <w:tc>
          <w:tcPr/>
          <w:p>
            <w:pPr>
              <w:pStyle w:val="Compact"/>
              <w:jc w:val="left"/>
            </w:pPr>
            <w:r>
              <w:t xml:space="preserve">Seasoned Mango Wood, hand-carved detailing</w:t>
            </w:r>
          </w:p>
        </w:tc>
        <w:tc>
          <w:tcPr/>
          <w:p>
            <w:pPr>
              <w:pStyle w:val="Compact"/>
              <w:jc w:val="left"/>
            </w:pPr>
            <w:r>
              <w:t xml:space="preserve">1</w:t>
            </w:r>
          </w:p>
        </w:tc>
        <w:tc>
          <w:tcPr/>
          <w:p>
            <w:pPr>
              <w:pStyle w:val="Compact"/>
              <w:jc w:val="left"/>
            </w:pPr>
            <w:r>
              <w:t xml:space="preserve">Unit</w:t>
            </w:r>
          </w:p>
        </w:tc>
        <w:tc>
          <w:tcPr/>
          <w:p>
            <w:pPr>
              <w:pStyle w:val="Compact"/>
              <w:jc w:val="left"/>
            </w:pPr>
            <w:r>
              <w:t xml:space="preserve">9,200.00</w:t>
            </w:r>
          </w:p>
        </w:tc>
        <w:tc>
          <w:tcPr/>
          <w:p>
            <w:pPr>
              <w:pStyle w:val="Compact"/>
              <w:jc w:val="left"/>
            </w:pPr>
            <w:r>
              <w:t xml:space="preserve">9,200.00</w:t>
            </w:r>
          </w:p>
        </w:tc>
      </w:tr>
      <w:tr>
        <w:tc>
          <w:tcPr/>
          <w:p>
            <w:pPr>
              <w:pStyle w:val="Compact"/>
              <w:jc w:val="left"/>
            </w:pPr>
            <w:r>
              <w:t xml:space="preserve">6</w:t>
            </w:r>
          </w:p>
        </w:tc>
        <w:tc>
          <w:tcPr/>
          <w:p>
            <w:pPr>
              <w:pStyle w:val="Compact"/>
              <w:jc w:val="left"/>
            </w:pPr>
            <w:r>
              <w:t xml:space="preserve">Repair and refinishing of existing 4-panel wooden door (living room)</w:t>
            </w:r>
          </w:p>
        </w:tc>
        <w:tc>
          <w:tcPr/>
          <w:p>
            <w:pPr>
              <w:pStyle w:val="Compact"/>
              <w:jc w:val="left"/>
            </w:pPr>
            <w:r>
              <w:t xml:space="preserve">Original wood restoration, PU polish, new hinges</w:t>
            </w:r>
          </w:p>
        </w:tc>
        <w:tc>
          <w:tcPr/>
          <w:p>
            <w:pPr>
              <w:pStyle w:val="Compact"/>
              <w:jc w:val="left"/>
            </w:pPr>
            <w:r>
              <w:t xml:space="preserve">1</w:t>
            </w:r>
          </w:p>
        </w:tc>
        <w:tc>
          <w:tcPr/>
          <w:p>
            <w:pPr>
              <w:pStyle w:val="Compact"/>
              <w:jc w:val="left"/>
            </w:pPr>
            <w:r>
              <w:t xml:space="preserve">Door</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7</w:t>
            </w:r>
          </w:p>
        </w:tc>
        <w:tc>
          <w:tcPr/>
          <w:p>
            <w:pPr>
              <w:pStyle w:val="Compact"/>
              <w:jc w:val="left"/>
            </w:pPr>
            <w:r>
              <w:t xml:space="preserve">On-site measurement, design consultation, and project supervision by Carpenter</w:t>
            </w:r>
          </w:p>
        </w:tc>
        <w:tc>
          <w:tcPr/>
          <w:p>
            <w:pPr>
              <w:pStyle w:val="Compact"/>
              <w:jc w:val="left"/>
            </w:pPr>
            <w:r>
              <w:t xml:space="preserve">Professional service – 3 site visits in India Mumbai</w:t>
            </w:r>
          </w:p>
        </w:tc>
        <w:tc>
          <w:tcPr/>
          <w:p>
            <w:pPr>
              <w:pStyle w:val="Compact"/>
              <w:jc w:val="left"/>
            </w:pPr>
            <w:r>
              <w:t xml:space="preserve">3</w:t>
            </w:r>
          </w:p>
        </w:tc>
        <w:tc>
          <w:tcPr/>
          <w:p>
            <w:pPr>
              <w:pStyle w:val="Compact"/>
              <w:jc w:val="left"/>
            </w:pPr>
            <w:r>
              <w:t xml:space="preserve">Visit</w:t>
            </w:r>
          </w:p>
        </w:tc>
        <w:tc>
          <w:tcPr/>
          <w:p>
            <w:pPr>
              <w:pStyle w:val="Compact"/>
              <w:jc w:val="left"/>
            </w:pPr>
            <w:r>
              <w:t xml:space="preserve">1,500.00</w:t>
            </w:r>
          </w:p>
        </w:tc>
        <w:tc>
          <w:tcPr/>
          <w:p>
            <w:pPr>
              <w:pStyle w:val="Compact"/>
              <w:jc w:val="left"/>
            </w:pPr>
            <w:r>
              <w:t xml:space="preserve">4,500.00</w:t>
            </w:r>
          </w:p>
        </w:tc>
      </w:tr>
      <w:tr>
        <w:tc>
          <w:tcPr/>
          <w:p>
            <w:pPr>
              <w:pStyle w:val="Compact"/>
              <w:jc w:val="left"/>
            </w:pPr>
            <w:r>
              <w:t xml:space="preserve">8</w:t>
            </w:r>
          </w:p>
        </w:tc>
        <w:tc>
          <w:tcPr/>
          <w:p>
            <w:pPr>
              <w:pStyle w:val="Compact"/>
              <w:jc w:val="left"/>
            </w:pPr>
            <w:r>
              <w:t xml:space="preserve">Delivery, installation, and final finishing at client premises, Andheri West, Mumbai</w:t>
            </w:r>
          </w:p>
        </w:tc>
        <w:tc>
          <w:tcPr/>
          <w:p>
            <w:pPr>
              <w:pStyle w:val="Compact"/>
              <w:jc w:val="left"/>
            </w:pPr>
            <w:r>
              <w:t xml:space="preserve">Transport within India Mumbai city limits, 2-person crew</w:t>
            </w:r>
          </w:p>
        </w:tc>
        <w:tc>
          <w:tcPr/>
          <w:p>
            <w:pPr>
              <w:pStyle w:val="Compact"/>
              <w:jc w:val="left"/>
            </w:pPr>
            <w:r>
              <w:t xml:space="preserve">1</w:t>
            </w:r>
          </w:p>
        </w:tc>
        <w:tc>
          <w:tcPr/>
          <w:p>
            <w:pPr>
              <w:pStyle w:val="Compact"/>
              <w:jc w:val="left"/>
            </w:pPr>
            <w:r>
              <w:t xml:space="preserve">Lot</w:t>
            </w:r>
          </w:p>
        </w:tc>
        <w:tc>
          <w:tcPr/>
          <w:p>
            <w:pPr>
              <w:pStyle w:val="Compact"/>
              <w:jc w:val="left"/>
            </w:pPr>
            <w:r>
              <w:t xml:space="preserve">5,000.00</w:t>
            </w:r>
          </w:p>
        </w:tc>
        <w:tc>
          <w:tcPr/>
          <w:p>
            <w:pPr>
              <w:pStyle w:val="Compact"/>
              <w:jc w:val="left"/>
            </w:pPr>
            <w:r>
              <w:t xml:space="preserve">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(Carpenter Services &amp; Materials)</w:t>
            </w:r>
          </w:p>
        </w:tc>
        <w:tc>
          <w:tcPr/>
          <w:p>
            <w:pPr>
              <w:pStyle w:val="Compact"/>
              <w:jc w:val="right"/>
            </w:pPr>
            <w:r>
              <w:t xml:space="preserve">₹ 1,92,000.00</w:t>
            </w:r>
          </w:p>
        </w:tc>
      </w:tr>
      <w:tr>
        <w:tc>
          <w:tcPr/>
          <w:p>
            <w:pPr>
              <w:pStyle w:val="Compact"/>
              <w:jc w:val="left"/>
            </w:pPr>
            <w:r>
              <w:t xml:space="preserve">GST @ 18% (Applicable in India Mumbai)</w:t>
            </w:r>
          </w:p>
        </w:tc>
        <w:tc>
          <w:tcPr/>
          <w:p>
            <w:pPr>
              <w:pStyle w:val="Compact"/>
              <w:jc w:val="right"/>
            </w:pPr>
            <w:r>
              <w:t xml:space="preserve">₹ 34,560.00</w:t>
            </w:r>
          </w:p>
        </w:tc>
      </w:tr>
      <w:tr>
        <w:tc>
          <w:tcPr/>
          <w:p>
            <w:pPr>
              <w:pStyle w:val="Compact"/>
              <w:jc w:val="left"/>
            </w:pPr>
            <w:r>
              <w:t xml:space="preserve">Discount (Loyal Customer – 5%)</w:t>
            </w:r>
          </w:p>
        </w:tc>
        <w:tc>
          <w:tcPr/>
          <w:p>
            <w:pPr>
              <w:pStyle w:val="Compact"/>
              <w:jc w:val="right"/>
            </w:pPr>
            <w:r>
              <w:t xml:space="preserve">- ₹ 9,600.00</w:t>
            </w:r>
          </w:p>
        </w:tc>
      </w:tr>
      <w:tr>
        <w:tc>
          <w:tcPr/>
          <w:p>
            <w:pPr>
              <w:pStyle w:val="Compact"/>
              <w:jc w:val="left"/>
            </w:pPr>
            <w:r>
              <w:t xml:space="preserve">Grand Total (INR)</w:t>
            </w:r>
          </w:p>
        </w:tc>
        <w:tc>
          <w:tcPr/>
          <w:p>
            <w:pPr>
              <w:pStyle w:val="Compact"/>
              <w:jc w:val="right"/>
            </w:pPr>
            <w:r>
              <w:t xml:space="preserve">₹ 2,16,960.00</w:t>
            </w:r>
          </w:p>
        </w:tc>
      </w:tr>
      <w:tr>
        <w:tc>
          <w:tcPr/>
          <w:p>
            <w:pPr>
              <w:pStyle w:val="Compact"/>
              <w:jc w:val="left"/>
            </w:pPr>
            <w:r>
              <w:t xml:space="preserve">Amount in Words</w:t>
            </w:r>
          </w:p>
        </w:tc>
        <w:tc>
          <w:tcPr/>
          <w:p>
            <w:pPr>
              <w:pStyle w:val="Compact"/>
              <w:jc w:val="right"/>
            </w:pPr>
            <w:r>
              <w:t xml:space="preserve">Rupees Two Lakh Sixteen Thousand Nine Hundred Sixty Only</w:t>
            </w:r>
          </w:p>
        </w:tc>
      </w:tr>
    </w:tbl>
    <w:bookmarkEnd w:id="24"/>
    <w:bookmarkStart w:id="25" w:name="payment-details-instructions"/>
    <w:p>
      <w:pPr>
        <w:pStyle w:val="Heading3"/>
      </w:pPr>
      <w:r>
        <w:t xml:space="preserve">Payment Details &amp; Instructions</w:t>
      </w:r>
    </w:p>
    <w:p>
      <w:pPr>
        <w:pStyle w:val="FirstParagraph"/>
      </w:pPr>
      <w:r>
        <w:rPr>
          <w:bCs/>
          <w:b/>
        </w:rPr>
        <w:t xml:space="preserve">Mode of Payment:</w:t>
      </w:r>
      <w:r>
        <w:t xml:space="preserve"> </w:t>
      </w:r>
      <w:r>
        <w:t xml:space="preserve">Bank Transfer / UPI / NEFT / RTGS</w:t>
      </w:r>
    </w:p>
    <w:p>
      <w:pPr>
        <w:pStyle w:val="BodyText"/>
      </w:pPr>
      <w:r>
        <w:rPr>
          <w:bCs/>
          <w:b/>
        </w:rPr>
        <w:t xml:space="preserve">Bank Name:</w:t>
      </w:r>
      <w:r>
        <w:t xml:space="preserve"> </w:t>
      </w:r>
      <w:r>
        <w:t xml:space="preserve">State Bank of India, S.V. Road Branch, Mumbai</w:t>
      </w:r>
    </w:p>
    <w:p>
      <w:pPr>
        <w:pStyle w:val="BodyText"/>
      </w:pPr>
      <w:r>
        <w:rPr>
          <w:bCs/>
          <w:b/>
        </w:rPr>
        <w:t xml:space="preserve">Account Name:</w:t>
      </w:r>
      <w:r>
        <w:t xml:space="preserve"> </w:t>
      </w:r>
      <w:r>
        <w:t xml:space="preserve">Rajesh Kumar Sharma (Sharma Carpentry &amp; Woodworks)</w:t>
      </w:r>
    </w:p>
    <w:p>
      <w:pPr>
        <w:pStyle w:val="BodyText"/>
      </w:pPr>
      <w:r>
        <w:rPr>
          <w:bCs/>
          <w:b/>
        </w:rPr>
        <w:t xml:space="preserve">Account Number:</w:t>
      </w:r>
      <w:r>
        <w:t xml:space="preserve"> </w:t>
      </w:r>
      <w:r>
        <w:t xml:space="preserve">3021 4567 8901234</w:t>
      </w:r>
    </w:p>
    <w:p>
      <w:pPr>
        <w:pStyle w:val="BodyText"/>
      </w:pPr>
      <w:r>
        <w:rPr>
          <w:bCs/>
          <w:b/>
        </w:rPr>
        <w:t xml:space="preserve">IFSC Code:</w:t>
      </w:r>
      <w:r>
        <w:t xml:space="preserve"> </w:t>
      </w:r>
      <w:r>
        <w:t xml:space="preserve">SBIN0001234</w:t>
      </w:r>
    </w:p>
    <w:p>
      <w:pPr>
        <w:pStyle w:val="BodyText"/>
      </w:pPr>
      <w:r>
        <w:rPr>
          <w:bCs/>
          <w:b/>
        </w:rPr>
        <w:t xml:space="preserve">UPI ID:</w:t>
      </w:r>
      <w:r>
        <w:t xml:space="preserve"> </w:t>
      </w:r>
      <w:r>
        <w:t xml:space="preserve">sharma.carpenter@okaxis</w:t>
      </w:r>
    </w:p>
    <w:p>
      <w:pPr>
        <w:pStyle w:val="BodyText"/>
      </w:pPr>
      <w:r>
        <w:rPr>
          <w:bCs/>
          <w:b/>
        </w:rPr>
        <w:t xml:space="preserve">Payment Due:</w:t>
      </w:r>
      <w:r>
        <w:t xml:space="preserve"> </w:t>
      </w:r>
      <w:r>
        <w:t xml:space="preserve">50% advance at time of order confirmation; 50% balance upon completion and handover of all carpenter work in India Mumbai.</w:t>
      </w:r>
    </w:p>
    <w:p>
      <w:pPr>
        <w:pStyle w:val="BodyText"/>
      </w:pPr>
      <w:r>
        <w:rPr>
          <w:bCs/>
          <w:b/>
        </w:rPr>
        <w:t xml:space="preserve">Advance Received:</w:t>
      </w:r>
      <w:r>
        <w:t xml:space="preserve"> </w:t>
      </w:r>
      <w:r>
        <w:t xml:space="preserve">₹ 1,08,480.00 (Received on 01 June 2025 via UPI)</w:t>
      </w:r>
    </w:p>
    <w:p>
      <w:pPr>
        <w:pStyle w:val="BodyText"/>
      </w:pPr>
      <w:r>
        <w:rPr>
          <w:bCs/>
          <w:b/>
        </w:rPr>
        <w:t xml:space="preserve">Balance Payable:</w:t>
      </w:r>
      <w:r>
        <w:t xml:space="preserve"> </w:t>
      </w:r>
      <w:r>
        <w:t xml:space="preserve">₹ 1,08,480.00 (Due by 30 June 2025)</w:t>
      </w:r>
    </w:p>
    <w:bookmarkEnd w:id="25"/>
    <w:bookmarkStart w:id="26" w:name="terms-conditions-of-this-invoice"/>
    <w:p>
      <w:pPr>
        <w:pStyle w:val="Heading3"/>
      </w:pPr>
      <w:r>
        <w:t xml:space="preserve">Terms &amp; Conditions of this Invoice</w:t>
      </w:r>
    </w:p>
    <w:p>
      <w:pPr>
        <w:numPr>
          <w:ilvl w:val="0"/>
          <w:numId w:val="1001"/>
        </w:numPr>
        <w:pStyle w:val="Compact"/>
      </w:pPr>
      <w:r>
        <w:t xml:space="preserve">This Invoice is valid for 30 days from the date of issue. Any payment received after the due date shall attract a late fee of 2% per month on the outstanding balance.</w:t>
      </w:r>
    </w:p>
    <w:p>
      <w:pPr>
        <w:numPr>
          <w:ilvl w:val="0"/>
          <w:numId w:val="1001"/>
        </w:numPr>
        <w:pStyle w:val="Compact"/>
      </w:pPr>
      <w:r>
        <w:t xml:space="preserve">All carpenter work described in this Invoice has been executed by a certified Master Carpenter with over 22 years of experience in India Mumbai. The workmanship is guaranteed for a period of 12 months from the date of installation.</w:t>
      </w:r>
    </w:p>
    <w:p>
      <w:pPr>
        <w:numPr>
          <w:ilvl w:val="0"/>
          <w:numId w:val="1001"/>
        </w:numPr>
        <w:pStyle w:val="Compact"/>
      </w:pPr>
      <w:r>
        <w:t xml:space="preserve">The warranty covers defects in workmanship and material only. It does not cover damage caused by water ingress, termites, improper use, or structural modifications made by third parties after handover.</w:t>
      </w:r>
    </w:p>
    <w:p>
      <w:pPr>
        <w:numPr>
          <w:ilvl w:val="0"/>
          <w:numId w:val="1001"/>
        </w:numPr>
        <w:pStyle w:val="Compact"/>
      </w:pPr>
      <w:r>
        <w:t xml:space="preserve">All wood materials used are sourced from FSC-certified suppliers in India Mumbai and comply with the Forest (Conservation) Act, 1980, and applicable Maharashtra state regulations.</w:t>
      </w:r>
    </w:p>
    <w:p>
      <w:pPr>
        <w:numPr>
          <w:ilvl w:val="0"/>
          <w:numId w:val="1001"/>
        </w:numPr>
        <w:pStyle w:val="Compact"/>
      </w:pPr>
      <w:r>
        <w:t xml:space="preserve">The Carpenter reserves the right to make minor design adjustments during fabrication if required for structural integrity, provided the overall aesthetic and functional intent remains unchanged.</w:t>
      </w:r>
    </w:p>
    <w:p>
      <w:pPr>
        <w:numPr>
          <w:ilvl w:val="0"/>
          <w:numId w:val="1001"/>
        </w:numPr>
        <w:pStyle w:val="Compact"/>
      </w:pPr>
      <w:r>
        <w:t xml:space="preserve">Any additional work or changes requested by the client after the initial design approval will be billed separately and will require a supplementary Invoice.</w:t>
      </w:r>
    </w:p>
    <w:p>
      <w:pPr>
        <w:numPr>
          <w:ilvl w:val="0"/>
          <w:numId w:val="1001"/>
        </w:numPr>
        <w:pStyle w:val="Compact"/>
      </w:pPr>
      <w:r>
        <w:t xml:space="preserve">This Invoice is subject to the jurisdiction of the competent courts in Mumbai, Maharashtra, India. Any disputes arising from this Invoice shall be resolved through arbitration in India Mumbai as per the Arbitration and Conciliation Act, 1996.</w:t>
      </w:r>
    </w:p>
    <w:p>
      <w:pPr>
        <w:numPr>
          <w:ilvl w:val="0"/>
          <w:numId w:val="1001"/>
        </w:numPr>
        <w:pStyle w:val="Compact"/>
      </w:pPr>
      <w:r>
        <w:t xml:space="preserve">GST has been charged as per the applicable rate for carpentry and furniture manufacturing services in India Mumbai. The client is advised to retain this Invoice for input tax credit purposes if applicable under their GST registration.</w:t>
      </w:r>
    </w:p>
    <w:p>
      <w:pPr>
        <w:numPr>
          <w:ilvl w:val="0"/>
          <w:numId w:val="1001"/>
        </w:numPr>
        <w:pStyle w:val="Compact"/>
      </w:pPr>
      <w:r>
        <w:t xml:space="preserve">All measurements were taken on-site in India Mumbai on 28 May 2025. The client has verified and approved the final design drawings and material selection on 30 May 2025.</w:t>
      </w:r>
    </w:p>
    <w:bookmarkEnd w:id="26"/>
    <w:p>
      <w:pPr>
        <w:pStyle w:val="FirstParagraph"/>
      </w:pPr>
      <w:r>
        <w:t xml:space="preserve">Carpenter Signature &amp; Seal</w:t>
      </w:r>
    </w:p>
    <w:p>
      <w:pPr>
        <w:pStyle w:val="BodyText"/>
      </w:pPr>
      <w:r>
        <w:t xml:space="preserve">Client Acknowledgment</w:t>
      </w:r>
    </w:p>
    <w:p>
      <w:pPr>
        <w:pStyle w:val="BodyText"/>
      </w:pPr>
      <w:r>
        <w:rPr>
          <w:bCs/>
          <w:b/>
        </w:rPr>
        <w:t xml:space="preserve">Sharma Carpentry &amp; Woodworks</w:t>
      </w:r>
      <w:r>
        <w:t xml:space="preserve"> </w:t>
      </w:r>
      <w:r>
        <w:t xml:space="preserve">– Trusted Carpenter Services in India Mumbai since 2003</w:t>
      </w:r>
    </w:p>
    <w:p>
      <w:pPr>
        <w:pStyle w:val="BodyText"/>
      </w:pPr>
      <w:r>
        <w:t xml:space="preserve">This is a computer-generated Invoice and does not require a physical signature. For queries regarding this Invoice, please contact the Carpenter workshop at +91-98765-43210 or email sharma.carpenter.mumbai@gmail.com.</w:t>
      </w:r>
    </w:p>
    <w:p>
      <w:pPr>
        <w:pStyle w:val="BodyText"/>
      </w:pPr>
      <w:r>
        <w:t xml:space="preserve">Thank you for choosing our Carpenter services in India Mumbai. We take pride in delivering quality woodwork with craftsmanship and dedication.</w:t>
      </w:r>
    </w:p>
    <w:p>
      <w:pPr>
        <w:pStyle w:val="BodyText"/>
      </w:pPr>
      <w:r>
        <w:t xml:space="preserve">Invoice Generated On: 15 June 2025 | Page 1 of 1 | Document Ref: SCW/MUM/2025/00472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Carpenter Services - India Mumbai</dc:title>
  <dc:creator/>
  <dc:language>en</dc:language>
  <cp:keywords/>
  <dcterms:created xsi:type="dcterms:W3CDTF">2026-10-10T02:31:43Z</dcterms:created>
  <dcterms:modified xsi:type="dcterms:W3CDTF">2026-10-10T02:31:43Z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