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greenwood-carpentry-joinery-ltd."/>
    <w:p>
      <w:pPr>
        <w:pStyle w:val="Heading1"/>
      </w:pPr>
      <w:r>
        <w:t xml:space="preserve">GreenWood Carpentry &amp; Joinery Ltd.</w:t>
      </w:r>
    </w:p>
    <w:p>
      <w:pPr>
        <w:pStyle w:val="FirstParagraph"/>
      </w:pPr>
      <w:r>
        <w:t xml:space="preserve">Professional Carpenter Services in Kenya Nairobi</w:t>
      </w:r>
    </w:p>
    <w:p>
      <w:pPr>
        <w:pStyle w:val="BodyText"/>
      </w:pPr>
      <w:r>
        <w:t xml:space="preserve">P.O. Box 4521, Nairobi, Kenya</w:t>
      </w:r>
    </w:p>
    <w:p>
      <w:pPr>
        <w:pStyle w:val="BodyText"/>
      </w:pPr>
      <w:r>
        <w:t xml:space="preserve">Tel: +254 712 345 678 | Email: info@greenwoodcarpentry.co.ke</w:t>
      </w:r>
    </w:p>
    <w:p>
      <w:pPr>
        <w:pStyle w:val="BodyText"/>
      </w:pPr>
      <w:r>
        <w:t xml:space="preserve">PIN: P051234567X | KRA Tax Reg: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GW-2025-00847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KNB-RES-2025-112</w:t>
      </w:r>
    </w:p>
    <w:bookmarkEnd w:id="21"/>
    <w:bookmarkStart w:id="22" w:name="bill-to-client"/>
    <w:p>
      <w:pPr>
        <w:pStyle w:val="Heading3"/>
      </w:pPr>
      <w:r>
        <w:t xml:space="preserve">Bill To (Client)</w:t>
      </w:r>
    </w:p>
    <w:p>
      <w:pPr>
        <w:pStyle w:val="FirstParagraph"/>
      </w:pPr>
      <w:r>
        <w:rPr>
          <w:bCs/>
          <w:b/>
        </w:rPr>
        <w:t xml:space="preserve">Mwende Holdings Ltd.</w:t>
      </w:r>
    </w:p>
    <w:p>
      <w:pPr>
        <w:pStyle w:val="BodyText"/>
      </w:pPr>
      <w:r>
        <w:t xml:space="preserve">Attn: Mr. David Mwende, Project Manager</w:t>
      </w:r>
    </w:p>
    <w:p>
      <w:pPr>
        <w:pStyle w:val="BodyText"/>
      </w:pPr>
      <w:r>
        <w:t xml:space="preserve">Office 304, Kenyatta Avenue</w:t>
      </w:r>
    </w:p>
    <w:p>
      <w:pPr>
        <w:pStyle w:val="BodyText"/>
      </w:pPr>
      <w:r>
        <w:t xml:space="preserve">Nairobi, Kenya</w:t>
      </w:r>
    </w:p>
    <w:p>
      <w:pPr>
        <w:pStyle w:val="BodyText"/>
      </w:pPr>
      <w:r>
        <w:t xml:space="preserve">P.O. Box 12890, Nairobi</w:t>
      </w:r>
    </w:p>
    <w:p>
      <w:pPr>
        <w:pStyle w:val="BodyText"/>
      </w:pPr>
      <w:r>
        <w:t xml:space="preserve">Tel: +254 733 987 654</w:t>
      </w:r>
    </w:p>
    <w:p>
      <w:pPr>
        <w:pStyle w:val="BodyText"/>
      </w:pPr>
      <w:r>
        <w:t xml:space="preserve">Email: d.mwende@mwendeholdings.co.ke</w:t>
      </w:r>
    </w:p>
    <w:bookmarkEnd w:id="22"/>
    <w:bookmarkStart w:id="23" w:name="work-location"/>
    <w:p>
      <w:pPr>
        <w:pStyle w:val="Heading3"/>
      </w:pPr>
      <w:r>
        <w:t xml:space="preserve">Work Location</w:t>
      </w:r>
    </w:p>
    <w:p>
      <w:pPr>
        <w:pStyle w:val="FirstParagraph"/>
      </w:pPr>
      <w:r>
        <w:rPr>
          <w:bCs/>
          <w:b/>
        </w:rPr>
        <w:t xml:space="preserve">Residential Property</w:t>
      </w:r>
    </w:p>
    <w:p>
      <w:pPr>
        <w:pStyle w:val="BodyText"/>
      </w:pPr>
      <w:r>
        <w:t xml:space="preserve">Plot 47, Karen Road</w:t>
      </w:r>
    </w:p>
    <w:p>
      <w:pPr>
        <w:pStyle w:val="BodyText"/>
      </w:pPr>
      <w:r>
        <w:t xml:space="preserve">Karen, Nairobi, Kenya</w:t>
      </w:r>
    </w:p>
    <w:p>
      <w:pPr>
        <w:pStyle w:val="BodyText"/>
      </w:pPr>
      <w:r>
        <w:t xml:space="preserve">County: Nairobi</w:t>
      </w:r>
    </w:p>
    <w:p>
      <w:pPr>
        <w:pStyle w:val="BodyText"/>
      </w:pPr>
      <w:r>
        <w:t xml:space="preserve">Sub-County: Karen</w:t>
      </w:r>
    </w:p>
    <w:p>
      <w:pPr>
        <w:pStyle w:val="BodyText"/>
      </w:pPr>
      <w:r>
        <w:t xml:space="preserve">Ward: Karen South</w:t>
      </w:r>
    </w:p>
    <w:bookmarkEnd w:id="23"/>
    <w:bookmarkStart w:id="24" w:name="X315d2a3f9d4c11bc97dac0b960c1eb8789e4089"/>
    <w:p>
      <w:pPr>
        <w:pStyle w:val="Heading3"/>
      </w:pPr>
      <w:r>
        <w:t xml:space="preserve">Carpenter Services Rendered – Kenya Nairobi</w:t>
      </w:r>
    </w:p>
    <w:p>
      <w:pPr>
        <w:pStyle w:val="FirstParagraph"/>
      </w:pPr>
      <w:r>
        <w:t xml:space="preserve">The following Invoice covers all carpenter work, custom joinery, and timber-based construction services performed by our licensed Carpenter team at the above-mentioned residential property in Kenya Nairobi during the period of 2 June 2025 to 13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Custom-built solid mahogany master bedroom wardrobe with sliding doors, internal shelving, and brass fittings – Carpenter fabrication and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Hardwood kitchen cabinetry (cedar wood) – base units, wall units, and island counter with granite top support structure – Carpenter design, cutting, and assembly</w:t>
            </w:r>
          </w:p>
        </w:tc>
        <w:tc>
          <w:tcPr/>
          <w:p>
            <w:pPr>
              <w:pStyle w:val="Compact"/>
              <w:jc w:val="left"/>
            </w:pPr>
            <w:r>
              <w:t xml:space="preserve">Set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Custom built-in bookshelf and study desk in iroko wood for the home office, including cable management channels and LED strip lighting integration – Carpenter craftsmanship</w:t>
            </w:r>
          </w:p>
        </w:tc>
        <w:tc>
          <w:tcPr/>
          <w:p>
            <w:pPr>
              <w:pStyle w:val="Compact"/>
              <w:jc w:val="left"/>
            </w:pPr>
            <w:r>
              <w:t xml:space="preserve">Set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4</w:t>
            </w:r>
          </w:p>
        </w:tc>
        <w:tc>
          <w:tcPr/>
          <w:p>
            <w:pPr>
              <w:pStyle w:val="Compact"/>
              <w:jc w:val="left"/>
            </w:pPr>
            <w:r>
              <w:t xml:space="preserve">Replacement of all interior doors (8 units) with solid core teak wood doors including frames, hinges, and handles – Carpenter installation in Kenya Nairobi property</w:t>
            </w:r>
          </w:p>
        </w:tc>
        <w:tc>
          <w:tcPr/>
          <w:p>
            <w:pPr>
              <w:pStyle w:val="Compact"/>
              <w:jc w:val="left"/>
            </w:pPr>
            <w:r>
              <w:t xml:space="preserve">Doors</w:t>
            </w:r>
          </w:p>
        </w:tc>
        <w:tc>
          <w:tcPr/>
          <w:p>
            <w:pPr>
              <w:pStyle w:val="Compact"/>
              <w:jc w:val="left"/>
            </w:pPr>
            <w:r>
              <w:t xml:space="preserve">8</w:t>
            </w:r>
          </w:p>
        </w:tc>
        <w:tc>
          <w:tcPr/>
          <w:p>
            <w:pPr>
              <w:pStyle w:val="Compact"/>
              <w:jc w:val="left"/>
            </w:pPr>
            <w:r>
              <w:t xml:space="preserve">28,500.00</w:t>
            </w:r>
          </w:p>
        </w:tc>
        <w:tc>
          <w:tcPr/>
          <w:p>
            <w:pPr>
              <w:pStyle w:val="Compact"/>
              <w:jc w:val="left"/>
            </w:pPr>
            <w:r>
              <w:t xml:space="preserve">228,000.00</w:t>
            </w:r>
          </w:p>
        </w:tc>
      </w:tr>
      <w:tr>
        <w:tc>
          <w:tcPr/>
          <w:p>
            <w:pPr>
              <w:pStyle w:val="Compact"/>
              <w:jc w:val="left"/>
            </w:pPr>
            <w:r>
              <w:t xml:space="preserve">5</w:t>
            </w:r>
          </w:p>
        </w:tc>
        <w:tc>
          <w:tcPr/>
          <w:p>
            <w:pPr>
              <w:pStyle w:val="Compact"/>
              <w:jc w:val="left"/>
            </w:pPr>
            <w:r>
              <w:t xml:space="preserve">Custom wooden staircase handrail and balustrade in seasoned mahogany, 12 metres total length – Carpenter carving, sanding, and varnishing</w:t>
            </w:r>
          </w:p>
        </w:tc>
        <w:tc>
          <w:tcPr/>
          <w:p>
            <w:pPr>
              <w:pStyle w:val="Compact"/>
              <w:jc w:val="left"/>
            </w:pPr>
            <w:r>
              <w:t xml:space="preserve">Metre</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Outdoor wooden pergola structure (6m x 4m) in treated eucalyptus timber with decorative finials – Carpenter structural assembly and weatherproofing</w:t>
            </w:r>
          </w:p>
        </w:tc>
        <w:tc>
          <w:tcPr/>
          <w:p>
            <w:pPr>
              <w:pStyle w:val="Compact"/>
              <w:jc w:val="left"/>
            </w:pPr>
            <w:r>
              <w:t xml:space="preserve">Set</w:t>
            </w:r>
          </w:p>
        </w:tc>
        <w:tc>
          <w:tcPr/>
          <w:p>
            <w:pPr>
              <w:pStyle w:val="Compact"/>
              <w:jc w:val="left"/>
            </w:pPr>
            <w:r>
              <w:t xml:space="preserve">1</w:t>
            </w:r>
          </w:p>
        </w:tc>
        <w:tc>
          <w:tcPr/>
          <w:p>
            <w:pPr>
              <w:pStyle w:val="Compact"/>
              <w:jc w:val="left"/>
            </w:pPr>
            <w:r>
              <w:t xml:space="preserve">265,000.00</w:t>
            </w:r>
          </w:p>
        </w:tc>
        <w:tc>
          <w:tcPr/>
          <w:p>
            <w:pPr>
              <w:pStyle w:val="Compact"/>
              <w:jc w:val="left"/>
            </w:pPr>
            <w:r>
              <w:t xml:space="preserve">265,000.00</w:t>
            </w:r>
          </w:p>
        </w:tc>
      </w:tr>
      <w:tr>
        <w:tc>
          <w:tcPr/>
          <w:p>
            <w:pPr>
              <w:pStyle w:val="Compact"/>
              <w:jc w:val="left"/>
            </w:pPr>
            <w:r>
              <w:t xml:space="preserve">7</w:t>
            </w:r>
          </w:p>
        </w:tc>
        <w:tc>
          <w:tcPr/>
          <w:p>
            <w:pPr>
              <w:pStyle w:val="Compact"/>
              <w:jc w:val="left"/>
            </w:pPr>
            <w:r>
              <w:t xml:space="preserve">Minor carpenter repairs: door frame realignment (3 units), window sill replacement (4 units), and skirting board repair throughout ground floor</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Timber material supply: seasoned mahogany, cedar, iroko, teak, and eucalyptus boards, plywood sheets, hardware, adhesives, and finishing agents sourced from Kenya Nairobi timber markets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9</w:t>
            </w:r>
          </w:p>
        </w:tc>
        <w:tc>
          <w:tcPr/>
          <w:p>
            <w:pPr>
              <w:pStyle w:val="Compact"/>
              <w:jc w:val="left"/>
            </w:pPr>
            <w:r>
              <w:t xml:space="preserve">Site supervision, project management, and quality assurance by senior Carpenter foreman throughout the 12-day project duration in Kenya Nairobi</w:t>
            </w:r>
          </w:p>
        </w:tc>
        <w:tc>
          <w:tcPr/>
          <w:p>
            <w:pPr>
              <w:pStyle w:val="Compact"/>
              <w:jc w:val="left"/>
            </w:pPr>
            <w:r>
              <w:t xml:space="preserve">Days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1,684,000.00</w:t>
            </w:r>
          </w:p>
        </w:tc>
      </w:tr>
      <w:tr>
        <w:tc>
          <w:tcPr/>
          <w:p>
            <w:pPr>
              <w:pStyle w:val="Compact"/>
              <w:jc w:val="left"/>
            </w:pPr>
            <w:r>
              <w:t xml:space="preserve">VAT @ 16% (Kenya Revenue Authority)</w:t>
            </w:r>
          </w:p>
        </w:tc>
        <w:tc>
          <w:tcPr/>
          <w:p>
            <w:pPr>
              <w:pStyle w:val="Compact"/>
              <w:jc w:val="right"/>
            </w:pPr>
            <w:r>
              <w:t xml:space="preserve">269,440.00</w:t>
            </w:r>
          </w:p>
        </w:tc>
      </w:tr>
      <w:tr>
        <w:tc>
          <w:tcPr/>
          <w:p>
            <w:pPr>
              <w:pStyle w:val="Compact"/>
              <w:jc w:val="left"/>
            </w:pPr>
            <w:r>
              <w:t xml:space="preserve">Transport &amp; Logistics (Nairobi Metro)</w:t>
            </w:r>
          </w:p>
        </w:tc>
        <w:tc>
          <w:tcPr/>
          <w:p>
            <w:pPr>
              <w:pStyle w:val="Compact"/>
              <w:jc w:val="right"/>
            </w:pPr>
            <w:r>
              <w:t xml:space="preserve">12,000.00</w:t>
            </w:r>
          </w:p>
        </w:tc>
      </w:tr>
      <w:tr>
        <w:tc>
          <w:tcPr/>
          <w:p>
            <w:pPr>
              <w:pStyle w:val="Compact"/>
              <w:jc w:val="left"/>
            </w:pPr>
            <w:r>
              <w:t xml:space="preserve">GRAND TOTAL (KES)</w:t>
            </w:r>
          </w:p>
        </w:tc>
        <w:tc>
          <w:tcPr/>
          <w:p>
            <w:pPr>
              <w:pStyle w:val="Compact"/>
              <w:jc w:val="right"/>
            </w:pPr>
            <w:r>
              <w:t xml:space="preserve">1,965,440.00</w:t>
            </w:r>
          </w:p>
        </w:tc>
      </w:tr>
    </w:tbl>
    <w:bookmarkEnd w:id="24"/>
    <w:bookmarkStart w:id="25" w:name="payment-instructions-kenya-nairobi"/>
    <w:p>
      <w:pPr>
        <w:pStyle w:val="Heading3"/>
      </w:pPr>
      <w:r>
        <w:t xml:space="preserve">Payment Instructions – Kenya Nairobi</w:t>
      </w:r>
    </w:p>
    <w:p>
      <w:pPr>
        <w:pStyle w:val="FirstParagraph"/>
      </w:pPr>
      <w:r>
        <w:rPr>
          <w:bCs/>
          <w:b/>
        </w:rPr>
        <w:t xml:space="preserve">Bank:</w:t>
      </w:r>
      <w:r>
        <w:t xml:space="preserve"> </w:t>
      </w:r>
      <w:r>
        <w:t xml:space="preserve">Equity Bank PLC, Nairobi Main Branch</w:t>
      </w:r>
    </w:p>
    <w:p>
      <w:pPr>
        <w:pStyle w:val="BodyText"/>
      </w:pPr>
      <w:r>
        <w:rPr>
          <w:bCs/>
          <w:b/>
        </w:rPr>
        <w:t xml:space="preserve">Account Name:</w:t>
      </w:r>
      <w:r>
        <w:t xml:space="preserve"> </w:t>
      </w:r>
      <w:r>
        <w:t xml:space="preserve">GreenWood Carpentry &amp; Joinery Ltd.</w:t>
      </w:r>
    </w:p>
    <w:p>
      <w:pPr>
        <w:pStyle w:val="BodyText"/>
      </w:pPr>
      <w:r>
        <w:rPr>
          <w:bCs/>
          <w:b/>
        </w:rPr>
        <w:t xml:space="preserve">Account Number:</w:t>
      </w:r>
      <w:r>
        <w:t xml:space="preserve"> </w:t>
      </w:r>
      <w:r>
        <w:t xml:space="preserve">0112 3456 7890</w:t>
      </w:r>
    </w:p>
    <w:p>
      <w:pPr>
        <w:pStyle w:val="BodyText"/>
      </w:pPr>
      <w:r>
        <w:rPr>
          <w:bCs/>
          <w:b/>
        </w:rPr>
        <w:t xml:space="preserve">Branch Code:</w:t>
      </w:r>
      <w:r>
        <w:t xml:space="preserve"> </w:t>
      </w:r>
      <w:r>
        <w:t xml:space="preserve">0112</w:t>
      </w:r>
    </w:p>
    <w:p>
      <w:pPr>
        <w:pStyle w:val="BodyText"/>
      </w:pPr>
      <w:r>
        <w:rPr>
          <w:bCs/>
          <w:b/>
        </w:rPr>
        <w:t xml:space="preserve">M-Pesa Paybill:</w:t>
      </w:r>
      <w:r>
        <w:t xml:space="preserve"> </w:t>
      </w:r>
      <w:r>
        <w:t xml:space="preserve">400222 | Account: GW-CARP-847</w:t>
      </w:r>
    </w:p>
    <w:p>
      <w:pPr>
        <w:pStyle w:val="BodyText"/>
      </w:pPr>
      <w:r>
        <w:rPr>
          <w:bCs/>
          <w:b/>
        </w:rPr>
        <w:t xml:space="preserve">Payment Due:</w:t>
      </w:r>
      <w:r>
        <w:t xml:space="preserve"> </w:t>
      </w:r>
      <w:r>
        <w:t xml:space="preserve">Within 14 days of this Invoice date (by 30 June 2025)</w:t>
      </w:r>
    </w:p>
    <w:p>
      <w:pPr>
        <w:pStyle w:val="BodyText"/>
      </w:pPr>
      <w:r>
        <w:rPr>
          <w:bCs/>
          <w:b/>
        </w:rPr>
        <w:t xml:space="preserve">Reference:</w:t>
      </w:r>
      <w:r>
        <w:t xml:space="preserve"> </w:t>
      </w:r>
      <w:r>
        <w:t xml:space="preserve">Please quote Invoice No. GW-2025-00847 in all payment communications.</w:t>
      </w:r>
    </w:p>
    <w:bookmarkEnd w:id="25"/>
    <w:bookmarkStart w:id="26" w:name="terms-conditions-notes"/>
    <w:p>
      <w:pPr>
        <w:pStyle w:val="Heading3"/>
      </w:pPr>
      <w:r>
        <w:t xml:space="preserve">Terms, Conditions &amp; Notes</w:t>
      </w:r>
    </w:p>
    <w:p>
      <w:pPr>
        <w:numPr>
          <w:ilvl w:val="0"/>
          <w:numId w:val="1001"/>
        </w:numPr>
        <w:pStyle w:val="Compact"/>
      </w:pPr>
      <w:r>
        <w:t xml:space="preserve">This Invoice is issued in accordance with the Kenya Revenue Authority (KRA) tax regulations and the Consumer Protection Act, 2012 of Kenya.</w:t>
      </w:r>
    </w:p>
    <w:p>
      <w:pPr>
        <w:numPr>
          <w:ilvl w:val="0"/>
          <w:numId w:val="1001"/>
        </w:numPr>
        <w:pStyle w:val="Compact"/>
      </w:pPr>
      <w:r>
        <w:t xml:space="preserve">All carpenter work described in this Invoice has been completed and inspected by the client's representative on 13 June 2025. A signed completion certificate is attached to the project file.</w:t>
      </w:r>
    </w:p>
    <w:p>
      <w:pPr>
        <w:numPr>
          <w:ilvl w:val="0"/>
          <w:numId w:val="1001"/>
        </w:numPr>
        <w:pStyle w:val="Compact"/>
      </w:pPr>
      <w:r>
        <w:t xml:space="preserve">A 12-month workmanship warranty applies to all carpenter fabrication and installation work performed under this Invoice. This warranty covers defects in materials and workmanship but does not cover damage caused by misuse, natural wear, or third-party interference.</w:t>
      </w:r>
    </w:p>
    <w:p>
      <w:pPr>
        <w:numPr>
          <w:ilvl w:val="0"/>
          <w:numId w:val="1001"/>
        </w:numPr>
        <w:pStyle w:val="Compact"/>
      </w:pPr>
      <w:r>
        <w:t xml:space="preserve">Timber materials used in this project comply with the Kenya Bureau of Standards (KEBS) requirements and have been sourced from legally managed forests in Kenya. All wood products carry valid CITES documentation where applicable.</w:t>
      </w:r>
    </w:p>
    <w:p>
      <w:pPr>
        <w:numPr>
          <w:ilvl w:val="0"/>
          <w:numId w:val="1001"/>
        </w:numPr>
        <w:pStyle w:val="Compact"/>
      </w:pPr>
      <w:r>
        <w:t xml:space="preserve">Payment is due within 14 calendar days from the Invoice date. Late payments shall attract interest at the rate of 2% per month as stipulated under the Kenyan Interest Act, 1997.</w:t>
      </w:r>
    </w:p>
    <w:p>
      <w:pPr>
        <w:numPr>
          <w:ilvl w:val="0"/>
          <w:numId w:val="1001"/>
        </w:numPr>
        <w:pStyle w:val="Compact"/>
      </w:pPr>
      <w:r>
        <w:t xml:space="preserve">This Invoice is valid for 30 days from the date of issue. After this period, the amounts may be subject to revision due to fluctuations in timber material costs in the Kenya Nairobi market.</w:t>
      </w:r>
    </w:p>
    <w:p>
      <w:pPr>
        <w:numPr>
          <w:ilvl w:val="0"/>
          <w:numId w:val="1001"/>
        </w:numPr>
        <w:pStyle w:val="Compact"/>
      </w:pPr>
      <w:r>
        <w:t xml:space="preserve">Any disputes arising from this Invoice shall be resolved through arbitration in Nairobi, Kenya, in accordance with the Arbitration Act, 1995 of Kenya.</w:t>
      </w:r>
    </w:p>
    <w:p>
      <w:pPr>
        <w:numPr>
          <w:ilvl w:val="0"/>
          <w:numId w:val="1001"/>
        </w:numPr>
        <w:pStyle w:val="Compact"/>
      </w:pPr>
      <w:r>
        <w:t xml:space="preserve">GreenWood Carpentry &amp; Joinery Ltd. is a registered carpenter and joinery firm operating in Kenya Nairobi with a valid business permit from the Nairobi City County Government and a valid KRA Tax Compliance Certificate.</w:t>
      </w:r>
    </w:p>
    <w:bookmarkEnd w:id="26"/>
    <w:p>
      <w:pPr>
        <w:pStyle w:val="FirstParagraph"/>
      </w:pPr>
      <w:r>
        <w:t xml:space="preserve">Authorised Signatory:</w:t>
      </w:r>
      <w:r>
        <w:t xml:space="preserve"> </w:t>
      </w:r>
      <w:r>
        <w:rPr>
          <w:bCs/>
          <w:b/>
        </w:rPr>
        <w:t xml:space="preserve">Eng. James Otieno</w:t>
      </w:r>
      <w:r>
        <w:t xml:space="preserve"> </w:t>
      </w:r>
      <w:r>
        <w:t xml:space="preserve">– Lead Carpenter &amp; Managing Director</w:t>
      </w:r>
    </w:p>
    <w:p>
      <w:pPr>
        <w:pStyle w:val="BodyText"/>
      </w:pPr>
      <w:r>
        <w:t xml:space="preserve">GreenWood Carpentry &amp; Joinery Ltd., Kenya Nairobi</w:t>
      </w:r>
    </w:p>
    <w:p>
      <w:pPr>
        <w:pStyle w:val="BodyText"/>
      </w:pPr>
      <w:r>
        <w:t xml:space="preserve">Date: 15 June 2025</w:t>
      </w:r>
    </w:p>
    <w:p>
      <w:pPr>
        <w:pStyle w:val="BodyText"/>
      </w:pPr>
      <w:r>
        <w:rPr>
          <w:bCs/>
          <w:b/>
        </w:rPr>
        <w:t xml:space="preserve">GreenWood Carpentry &amp; Joinery Ltd.</w:t>
      </w:r>
      <w:r>
        <w:t xml:space="preserve"> </w:t>
      </w:r>
      <w:r>
        <w:t xml:space="preserve">– Your Trusted Carpenter in Kenya Nairobi</w:t>
      </w:r>
    </w:p>
    <w:p>
      <w:pPr>
        <w:pStyle w:val="BodyText"/>
      </w:pPr>
      <w:r>
        <w:t xml:space="preserve">P.O. Box 4521, Nairobi, Kenya | Tel: +254 712 345 678 | Email: info@greenwoodcarpentry.co.ke</w:t>
      </w:r>
    </w:p>
    <w:p>
      <w:pPr>
        <w:pStyle w:val="BodyText"/>
      </w:pPr>
      <w:r>
        <w:t xml:space="preserve">Registered in Kenya under the Companies Act, 2016 | KRA PIN: P051234567X</w:t>
      </w:r>
    </w:p>
    <w:p>
      <w:pPr>
        <w:pStyle w:val="BodyText"/>
      </w:pPr>
      <w:r>
        <w:t xml:space="preserve">This is a computer-generated Invoice and does not require a physical signature to be valid. Thank you for choosing our Carpenter services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Kenya Nairobi</dc:title>
  <dc:creator/>
  <dc:language>en</dc:language>
  <cp:keywords/>
  <dcterms:created xsi:type="dcterms:W3CDTF">2026-10-10T03:12:20Z</dcterms:created>
  <dcterms:modified xsi:type="dcterms:W3CDTF">2026-10-10T03:12:20Z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