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Invoice</w:t>
      </w:r>
      <w:r>
        <w:t xml:space="preserve"> </w:t>
      </w:r>
      <w:r>
        <w:t xml:space="preserve">-</w:t>
      </w:r>
      <w:r>
        <w:t xml:space="preserve"> </w:t>
      </w:r>
      <w:r>
        <w:t xml:space="preserve">Myanmar</w:t>
      </w:r>
      <w:r>
        <w:t xml:space="preserve"> </w:t>
      </w:r>
      <w:r>
        <w:t xml:space="preserve">Yangon</w:t>
      </w:r>
    </w:p>
    <w:bookmarkStart w:id="20" w:name="golden-teak-carpentry-co."/>
    <w:p>
      <w:pPr>
        <w:pStyle w:val="Heading1"/>
      </w:pPr>
      <w:r>
        <w:t xml:space="preserve">Golden Teak Carpentry Co.</w:t>
      </w:r>
    </w:p>
    <w:p>
      <w:pPr>
        <w:pStyle w:val="FirstParagraph"/>
      </w:pPr>
      <w:r>
        <w:t xml:space="preserve">Professional Carpenter Services in Myanmar Yangon</w:t>
      </w:r>
    </w:p>
    <w:p>
      <w:pPr>
        <w:pStyle w:val="BodyText"/>
      </w:pPr>
      <w:r>
        <w:t xml:space="preserve">Shop No. 42, Bogyoke Aung San Road, Kyauktada Township</w:t>
      </w:r>
    </w:p>
    <w:p>
      <w:pPr>
        <w:pStyle w:val="BodyText"/>
      </w:pPr>
      <w:r>
        <w:t xml:space="preserve">Yangon, Myanmar 11181</w:t>
      </w:r>
    </w:p>
    <w:p>
      <w:pPr>
        <w:pStyle w:val="BodyText"/>
      </w:pPr>
      <w:r>
        <w:t xml:space="preserve">Tel: +95-9-791-234-567 | Email: info@goldenteakcarpentry.com.mm</w:t>
      </w:r>
    </w:p>
    <w:p>
      <w:pPr>
        <w:pStyle w:val="BodyText"/>
      </w:pPr>
      <w:r>
        <w:t xml:space="preserve">Tax Registration No: 11181-42-7890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GTC-2025-00472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Myanmar Yangon</w:t>
      </w:r>
    </w:p>
    <w:p>
      <w:pPr>
        <w:pStyle w:val="BodyText"/>
      </w:pPr>
      <w:r>
        <w:t xml:space="preserve">Carpenter Services</w:t>
      </w:r>
    </w:p>
    <w:bookmarkEnd w:id="21"/>
    <w:bookmarkStart w:id="22" w:name="bill-to"/>
    <w:p>
      <w:pPr>
        <w:pStyle w:val="Heading3"/>
      </w:pPr>
      <w:r>
        <w:t xml:space="preserve">Bill To</w:t>
      </w:r>
    </w:p>
    <w:p>
      <w:pPr>
        <w:pStyle w:val="FirstParagraph"/>
      </w:pPr>
      <w:r>
        <w:t xml:space="preserve">U Aung Myint Thura</w:t>
      </w:r>
    </w:p>
    <w:p>
      <w:pPr>
        <w:pStyle w:val="BodyText"/>
      </w:pPr>
      <w:r>
        <w:t xml:space="preserve">Residential Client – Private Villa Project</w:t>
      </w:r>
    </w:p>
    <w:p>
      <w:pPr>
        <w:pStyle w:val="BodyText"/>
      </w:pPr>
      <w:r>
        <w:t xml:space="preserve">28, Strand Road, Sanchaung Township</w:t>
      </w:r>
    </w:p>
    <w:p>
      <w:pPr>
        <w:pStyle w:val="BodyText"/>
      </w:pPr>
      <w:r>
        <w:t xml:space="preserve">Yangon, Myanmar 11191</w:t>
      </w:r>
    </w:p>
    <w:p>
      <w:pPr>
        <w:pStyle w:val="BodyText"/>
      </w:pPr>
      <w:r>
        <w:t xml:space="preserve">Tel: +95-9-456-789-012</w:t>
      </w:r>
    </w:p>
    <w:p>
      <w:pPr>
        <w:pStyle w:val="BodyText"/>
      </w:pPr>
      <w:r>
        <w:t xml:space="preserve">Email: aungmyint.thura@email.com</w:t>
      </w:r>
    </w:p>
    <w:bookmarkEnd w:id="22"/>
    <w:bookmarkStart w:id="23" w:name="prepared-by"/>
    <w:p>
      <w:pPr>
        <w:pStyle w:val="Heading3"/>
      </w:pPr>
      <w:r>
        <w:t xml:space="preserve">Prepared By</w:t>
      </w:r>
    </w:p>
    <w:p>
      <w:pPr>
        <w:pStyle w:val="FirstParagraph"/>
      </w:pPr>
      <w:r>
        <w:t xml:space="preserve">U Kyaw Zin Oo – Lead Carpenter</w:t>
      </w:r>
    </w:p>
    <w:p>
      <w:pPr>
        <w:pStyle w:val="BodyText"/>
      </w:pPr>
      <w:r>
        <w:t xml:space="preserve">Master Carpenter, 22 Years Experience</w:t>
      </w:r>
    </w:p>
    <w:p>
      <w:pPr>
        <w:pStyle w:val="BodyText"/>
      </w:pPr>
      <w:r>
        <w:t xml:space="preserve">Golden Teak Carpentry Co.</w:t>
      </w:r>
    </w:p>
    <w:p>
      <w:pPr>
        <w:pStyle w:val="BodyText"/>
      </w:pPr>
      <w:r>
        <w:t xml:space="preserve">Myanmar Yangon</w:t>
      </w:r>
    </w:p>
    <w:p>
      <w:pPr>
        <w:pStyle w:val="BodyText"/>
      </w:pPr>
      <w:r>
        <w:t xml:space="preserve">Licensed Carpenter – Myanmar Ministry of Construction</w:t>
      </w:r>
    </w:p>
    <w:p>
      <w:pPr>
        <w:pStyle w:val="BodyText"/>
      </w:pPr>
      <w:r>
        <w:t xml:space="preserve">License No: MC-CRP-2003-1187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Material / Specification</w:t>
            </w:r>
          </w:p>
        </w:tc>
        <w:tc>
          <w:tcPr/>
          <w:p>
            <w:pPr>
              <w:pStyle w:val="Compact"/>
              <w:jc w:val="left"/>
            </w:pPr>
            <w:r>
              <w:t xml:space="preserve">Qty</w:t>
            </w:r>
          </w:p>
        </w:tc>
        <w:tc>
          <w:tcPr/>
          <w:p>
            <w:pPr>
              <w:pStyle w:val="Compact"/>
              <w:jc w:val="left"/>
            </w:pPr>
            <w:r>
              <w:t xml:space="preserve">Unit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Custom teak wood dining table with 6 matching chairs – handcrafted by senior Carpenter team in Myanmar Yangon workshop</w:t>
            </w:r>
          </w:p>
        </w:tc>
        <w:tc>
          <w:tcPr/>
          <w:p>
            <w:pPr>
              <w:pStyle w:val="Compact"/>
              <w:jc w:val="left"/>
            </w:pPr>
            <w:r>
              <w:t xml:space="preserve">Grade A Myanmar Teak, 4cm thickness</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Master bedroom wardrobe – 4-door sliding design with internal shelving, built-in by Carpenter crew on-site</w:t>
            </w:r>
          </w:p>
        </w:tc>
        <w:tc>
          <w:tcPr/>
          <w:p>
            <w:pPr>
              <w:pStyle w:val="Compact"/>
              <w:jc w:val="left"/>
            </w:pPr>
            <w:r>
              <w:t xml:space="preserve">Engineered teak veneer, soft-close hardware</w:t>
            </w:r>
          </w:p>
        </w:tc>
        <w:tc>
          <w:tcPr/>
          <w:p>
            <w:pPr>
              <w:pStyle w:val="Compact"/>
              <w:jc w:val="left"/>
            </w:pPr>
            <w:r>
              <w:t xml:space="preserve">1 Unit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Living room TV console with integrated cable management and LED strip lighting</w:t>
            </w:r>
          </w:p>
        </w:tc>
        <w:tc>
          <w:tcPr/>
          <w:p>
            <w:pPr>
              <w:pStyle w:val="Compact"/>
              <w:jc w:val="left"/>
            </w:pPr>
            <w:r>
              <w:t xml:space="preserve">Walnut laminate, 2.2m width</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Staircase handrail and balustrade – custom carved teak balusters, 18 steps total</w:t>
            </w:r>
          </w:p>
        </w:tc>
        <w:tc>
          <w:tcPr/>
          <w:p>
            <w:pPr>
              <w:pStyle w:val="Compact"/>
              <w:jc w:val="left"/>
            </w:pPr>
            <w:r>
              <w:t xml:space="preserve">Solid teak, traditional Myanmar carving style</w:t>
            </w:r>
          </w:p>
        </w:tc>
        <w:tc>
          <w:tcPr/>
          <w:p>
            <w:pPr>
              <w:pStyle w:val="Compact"/>
              <w:jc w:val="left"/>
            </w:pPr>
            <w:r>
              <w:t xml:space="preserve">18 Steps</w:t>
            </w:r>
          </w:p>
        </w:tc>
        <w:tc>
          <w:tcPr/>
          <w:p>
            <w:pPr>
              <w:pStyle w:val="Compact"/>
              <w:jc w:val="left"/>
            </w:pPr>
            <w:r>
              <w:t xml:space="preserve">95,000</w:t>
            </w:r>
          </w:p>
        </w:tc>
        <w:tc>
          <w:tcPr/>
          <w:p>
            <w:pPr>
              <w:pStyle w:val="Compact"/>
              <w:jc w:val="left"/>
            </w:pPr>
            <w:r>
              <w:t xml:space="preserve">1,710,000</w:t>
            </w:r>
          </w:p>
        </w:tc>
      </w:tr>
      <w:tr>
        <w:tc>
          <w:tcPr/>
          <w:p>
            <w:pPr>
              <w:pStyle w:val="Compact"/>
              <w:jc w:val="left"/>
            </w:pPr>
            <w:r>
              <w:t xml:space="preserve">5</w:t>
            </w:r>
          </w:p>
        </w:tc>
        <w:tc>
          <w:tcPr/>
          <w:p>
            <w:pPr>
              <w:pStyle w:val="Compact"/>
              <w:jc w:val="left"/>
            </w:pPr>
            <w:r>
              <w:t xml:space="preserve">Kitchen cabinet installation – 12 linear feet of base and wall units, including countertop fitting</w:t>
            </w:r>
          </w:p>
        </w:tc>
        <w:tc>
          <w:tcPr/>
          <w:p>
            <w:pPr>
              <w:pStyle w:val="Compact"/>
              <w:jc w:val="left"/>
            </w:pPr>
            <w:r>
              <w:t xml:space="preserve">Moisture-resistant MDF, granite countertop</w:t>
            </w:r>
          </w:p>
        </w:tc>
        <w:tc>
          <w:tcPr/>
          <w:p>
            <w:pPr>
              <w:pStyle w:val="Compact"/>
              <w:jc w:val="left"/>
            </w:pPr>
            <w:r>
              <w:t xml:space="preserve">12 LF</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6</w:t>
            </w:r>
          </w:p>
        </w:tc>
        <w:tc>
          <w:tcPr/>
          <w:p>
            <w:pPr>
              <w:pStyle w:val="Compact"/>
              <w:jc w:val="left"/>
            </w:pPr>
            <w:r>
              <w:t xml:space="preserve">Exterior front door – double-leaf teak entrance door with brass hardware and traditional Myanmar motifs</w:t>
            </w:r>
          </w:p>
        </w:tc>
        <w:tc>
          <w:tcPr/>
          <w:p>
            <w:pPr>
              <w:pStyle w:val="Compact"/>
              <w:jc w:val="left"/>
            </w:pPr>
            <w:r>
              <w:t xml:space="preserve">Seasoned teak, 5cm panels, brass fittings</w:t>
            </w:r>
          </w:p>
        </w:tc>
        <w:tc>
          <w:tcPr/>
          <w:p>
            <w:pPr>
              <w:pStyle w:val="Compact"/>
              <w:jc w:val="left"/>
            </w:pPr>
            <w:r>
              <w:t xml:space="preserve">1 Door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On-site Carpenter labor – 14 working days, 4-person team for assembly, finishing, and installation at Myanmar Yangon residence</w:t>
            </w:r>
          </w:p>
        </w:tc>
        <w:tc>
          <w:tcPr/>
          <w:p>
            <w:pPr>
              <w:pStyle w:val="Compact"/>
              <w:jc w:val="left"/>
            </w:pPr>
            <w:r>
              <w:t xml:space="preserve">Skilled Carpenter labor, tools included</w:t>
            </w:r>
          </w:p>
        </w:tc>
        <w:tc>
          <w:tcPr/>
          <w:p>
            <w:pPr>
              <w:pStyle w:val="Compact"/>
              <w:jc w:val="left"/>
            </w:pPr>
            <w:r>
              <w:t xml:space="preserve">14 Days</w:t>
            </w:r>
          </w:p>
        </w:tc>
        <w:tc>
          <w:tcPr/>
          <w:p>
            <w:pPr>
              <w:pStyle w:val="Compact"/>
              <w:jc w:val="left"/>
            </w:pPr>
            <w:r>
              <w:t xml:space="preserve">280,000</w:t>
            </w:r>
          </w:p>
        </w:tc>
        <w:tc>
          <w:tcPr/>
          <w:p>
            <w:pPr>
              <w:pStyle w:val="Compact"/>
              <w:jc w:val="left"/>
            </w:pPr>
            <w:r>
              <w:t xml:space="preserve">3,920,000</w:t>
            </w:r>
          </w:p>
        </w:tc>
      </w:tr>
      <w:tr>
        <w:tc>
          <w:tcPr/>
          <w:p>
            <w:pPr>
              <w:pStyle w:val="Compact"/>
              <w:jc w:val="left"/>
            </w:pPr>
            <w:r>
              <w:t xml:space="preserve">8</w:t>
            </w:r>
          </w:p>
        </w:tc>
        <w:tc>
          <w:tcPr/>
          <w:p>
            <w:pPr>
              <w:pStyle w:val="Compact"/>
              <w:jc w:val="left"/>
            </w:pPr>
            <w:r>
              <w:t xml:space="preserve">Wood finishing – 3 coats of natural teak oil, sanding between coats, final polish by Carpenter specialists</w:t>
            </w:r>
          </w:p>
        </w:tc>
        <w:tc>
          <w:tcPr/>
          <w:p>
            <w:pPr>
              <w:pStyle w:val="Compact"/>
              <w:jc w:val="left"/>
            </w:pPr>
            <w:r>
              <w:t xml:space="preserve">Imported teak oil, 220-grit sandpaper</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16,950,000 MMK</w:t>
            </w:r>
          </w:p>
        </w:tc>
      </w:tr>
      <w:tr>
        <w:tc>
          <w:tcPr/>
          <w:p>
            <w:pPr>
              <w:pStyle w:val="Compact"/>
              <w:jc w:val="left"/>
            </w:pPr>
            <w:r>
              <w:t xml:space="preserve">VAT (5% – Myanmar Yangon Standard Rate)</w:t>
            </w:r>
          </w:p>
        </w:tc>
        <w:tc>
          <w:tcPr/>
          <w:p>
            <w:pPr>
              <w:pStyle w:val="Compact"/>
              <w:jc w:val="left"/>
            </w:pPr>
            <w:r>
              <w:t xml:space="preserve">847,500 MMK</w:t>
            </w:r>
          </w:p>
        </w:tc>
      </w:tr>
      <w:tr>
        <w:tc>
          <w:tcPr/>
          <w:p>
            <w:pPr>
              <w:pStyle w:val="Compact"/>
              <w:jc w:val="left"/>
            </w:pPr>
            <w:r>
              <w:t xml:space="preserve">Delivery &amp; Installation within Yangon City</w:t>
            </w:r>
          </w:p>
        </w:tc>
        <w:tc>
          <w:tcPr/>
          <w:p>
            <w:pPr>
              <w:pStyle w:val="Compact"/>
              <w:jc w:val="left"/>
            </w:pPr>
            <w:r>
              <w:t xml:space="preserve">150,000 MMK</w:t>
            </w:r>
          </w:p>
        </w:tc>
      </w:tr>
      <w:tr>
        <w:tc>
          <w:tcPr/>
          <w:p>
            <w:pPr>
              <w:pStyle w:val="Compact"/>
              <w:jc w:val="left"/>
            </w:pPr>
            <w:r>
              <w:t xml:space="preserve">Discount (Loyal Client – 3%)</w:t>
            </w:r>
          </w:p>
        </w:tc>
        <w:tc>
          <w:tcPr/>
          <w:p>
            <w:pPr>
              <w:pStyle w:val="Compact"/>
              <w:jc w:val="left"/>
            </w:pPr>
            <w:r>
              <w:t xml:space="preserve">-508,500 MMK</w:t>
            </w:r>
          </w:p>
        </w:tc>
      </w:tr>
      <w:tr>
        <w:tc>
          <w:tcPr/>
          <w:p>
            <w:pPr>
              <w:pStyle w:val="Compact"/>
              <w:jc w:val="left"/>
            </w:pPr>
            <w:r>
              <w:t xml:space="preserve">Grand Total Due</w:t>
            </w:r>
          </w:p>
        </w:tc>
        <w:tc>
          <w:tcPr/>
          <w:p>
            <w:pPr>
              <w:pStyle w:val="Compact"/>
              <w:jc w:val="left"/>
            </w:pPr>
            <w:r>
              <w:t xml:space="preserve">17,439,000 MMK</w:t>
            </w:r>
          </w:p>
        </w:tc>
      </w:tr>
    </w:tbl>
    <w:bookmarkStart w:id="24" w:name="invoice-notes-carpenter-service-details"/>
    <w:p>
      <w:pPr>
        <w:pStyle w:val="Heading3"/>
      </w:pPr>
      <w:r>
        <w:t xml:space="preserve">Invoice Notes &amp; Carpenter Service Details</w:t>
      </w:r>
    </w:p>
    <w:p>
      <w:pPr>
        <w:pStyle w:val="FirstParagraph"/>
      </w:pPr>
      <w:r>
        <w:t xml:space="preserve">This Invoice covers all carpentry work performed by our team of licensed Carpenter professionals at the client's private residence in Sanchaung Township, Myanmar Yangon. All wood materials sourced are certified sustainable teak harvested from managed forests in northern Myanmar. The Carpenter team adhered to Myanmar national building codes and safety standards throughout the project duration of 14 working days from 1 June 2025 to 14 June 2025.</w:t>
      </w:r>
    </w:p>
    <w:p>
      <w:pPr>
        <w:pStyle w:val="BodyText"/>
      </w:pPr>
      <w:r>
        <w:t xml:space="preserve">All custom furniture pieces were pre-assembled in our Myanmar Yangon workshop and transported to the site for final fitting. The lead Carpenter, U Kyaw Zin Oo, supervised all on-site work and conducted a final quality inspection on 14 June 2025, which was signed off by the client.</w:t>
      </w:r>
    </w:p>
    <w:bookmarkEnd w:id="24"/>
    <w:bookmarkStart w:id="25" w:name="payment-terms-conditions"/>
    <w:p>
      <w:pPr>
        <w:pStyle w:val="Heading3"/>
      </w:pPr>
      <w:r>
        <w:t xml:space="preserve">Payment Terms &amp; Conditions</w:t>
      </w:r>
    </w:p>
    <w:p>
      <w:pPr>
        <w:numPr>
          <w:ilvl w:val="0"/>
          <w:numId w:val="1001"/>
        </w:numPr>
        <w:pStyle w:val="Compact"/>
      </w:pPr>
      <w:r>
        <w:t xml:space="preserve">Payment is due within 15 calendar days from the Invoice issue date (30 June 2025). Late payments will incur a 2% monthly surcharge as per Myanmar commercial practice.</w:t>
      </w:r>
    </w:p>
    <w:p>
      <w:pPr>
        <w:numPr>
          <w:ilvl w:val="0"/>
          <w:numId w:val="1001"/>
        </w:numPr>
        <w:pStyle w:val="Compact"/>
      </w:pPr>
      <w:r>
        <w:t xml:space="preserve">Accepted payment methods: Bank transfer (CB Bank, AYA Bank, KBZ Bank – Myanmar Yangon branches), cash payment at our Myanmar Yangon workshop, or mobile payment via Wave Money / KBZPay.</w:t>
      </w:r>
    </w:p>
    <w:p>
      <w:pPr>
        <w:numPr>
          <w:ilvl w:val="0"/>
          <w:numId w:val="1001"/>
        </w:numPr>
        <w:pStyle w:val="Compact"/>
      </w:pPr>
      <w:r>
        <w:t xml:space="preserve">A 50% advance deposit was received on 28 May 2025 (Invoice GTC-2025-00471) and has been deducted from this final Invoice balance. Remaining balance due: 17,439,000 MMK.</w:t>
      </w:r>
    </w:p>
    <w:p>
      <w:pPr>
        <w:numPr>
          <w:ilvl w:val="0"/>
          <w:numId w:val="1001"/>
        </w:numPr>
        <w:pStyle w:val="Compact"/>
      </w:pPr>
      <w:r>
        <w:t xml:space="preserve">All Carpenter workmanship is covered under a 12-month warranty from the date of final installation. Warranty covers structural integrity, joint stability, and hardware function. It does not cover damage from water exposure, pest infestation, or unauthorized modifications.</w:t>
      </w:r>
    </w:p>
    <w:p>
      <w:pPr>
        <w:numPr>
          <w:ilvl w:val="0"/>
          <w:numId w:val="1001"/>
        </w:numPr>
        <w:pStyle w:val="Compact"/>
      </w:pPr>
      <w:r>
        <w:t xml:space="preserve">This Invoice is valid for 30 days. After expiry, material costs may be adjusted based on current Myanmar Yangon timber market rates.</w:t>
      </w:r>
    </w:p>
    <w:p>
      <w:pPr>
        <w:numPr>
          <w:ilvl w:val="0"/>
          <w:numId w:val="1001"/>
        </w:numPr>
        <w:pStyle w:val="Compact"/>
      </w:pPr>
      <w:r>
        <w:t xml:space="preserve">Any disputes arising from this Invoice shall be resolved under the laws of the Republic of the Union of Myanmar, with jurisdiction in Yangon District Court.</w:t>
      </w:r>
    </w:p>
    <w:p>
      <w:pPr>
        <w:numPr>
          <w:ilvl w:val="0"/>
          <w:numId w:val="1001"/>
        </w:numPr>
        <w:pStyle w:val="Compact"/>
      </w:pPr>
      <w:r>
        <w:t xml:space="preserve">Golden Teak Carpentry Co. is a registered business entity in Myanmar Yangon, operating under the Ministry of Commerce. This Invoice serves as the official tax document for the carpentry services rendered.</w:t>
      </w:r>
    </w:p>
    <w:bookmarkEnd w:id="25"/>
    <w:p>
      <w:pPr>
        <w:pStyle w:val="FirstParagraph"/>
      </w:pPr>
      <w:r>
        <w:rPr>
          <w:bCs/>
          <w:b/>
        </w:rPr>
        <w:t xml:space="preserve">Golden Teak Carpentry Co.</w:t>
      </w:r>
      <w:r>
        <w:t xml:space="preserve"> </w:t>
      </w:r>
      <w:r>
        <w:t xml:space="preserve">– Trusted Carpenter Services in Myanmar Yangon Since 2003</w:t>
      </w:r>
    </w:p>
    <w:p>
      <w:pPr>
        <w:pStyle w:val="BodyText"/>
      </w:pPr>
      <w:r>
        <w:t xml:space="preserve">Thank you for choosing our Carpenter team for your home project. We take pride in delivering authentic Myanmar craftsmanship.</w:t>
      </w:r>
    </w:p>
    <w:p>
      <w:pPr>
        <w:pStyle w:val="BodyText"/>
      </w:pPr>
      <w:r>
        <w:t xml:space="preserve">Invoice GTC-2025-00472 | Generated: 15 June 2025 | Page 1 of 1</w:t>
      </w:r>
    </w:p>
    <w:p>
      <w:pPr>
        <w:pStyle w:val="BodyText"/>
      </w:pPr>
      <w:r>
        <w:t xml:space="preserve">This is a computer-generated Invoice and does not require a physical signature. For verification, contact our Myanmar Yangon office at +95-9-791-234-567.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Invoice - Myanmar Yangon</dc:title>
  <dc:creator/>
  <dc:language>en</dc:language>
  <cp:keywords/>
  <dcterms:created xsi:type="dcterms:W3CDTF">2026-10-10T01:45:26Z</dcterms:created>
  <dcterms:modified xsi:type="dcterms:W3CDTF">2026-10-10T01:45:26Z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