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Carpentry</w:t>
      </w:r>
      <w:r>
        <w:t xml:space="preserve"> </w:t>
      </w:r>
      <w:r>
        <w:t xml:space="preserve">Services</w:t>
      </w:r>
      <w:r>
        <w:t xml:space="preserve"> </w:t>
      </w:r>
      <w:r>
        <w:t xml:space="preserve">-</w:t>
      </w:r>
      <w:r>
        <w:t xml:space="preserve"> </w:t>
      </w:r>
      <w:r>
        <w:t xml:space="preserve">Lima,</w:t>
      </w:r>
      <w:r>
        <w:t xml:space="preserve"> </w:t>
      </w:r>
      <w:r>
        <w:t xml:space="preserve">Peru</w:t>
      </w:r>
    </w:p>
    <w:bookmarkStart w:id="20" w:name="talleres-carpintería-del-pacífico-s.a.c."/>
    <w:p>
      <w:pPr>
        <w:pStyle w:val="Heading1"/>
      </w:pPr>
      <w:r>
        <w:t xml:space="preserve">Talleres Carpintería del Pacífico S.A.C.</w:t>
      </w:r>
    </w:p>
    <w:p>
      <w:pPr>
        <w:pStyle w:val="FirstParagraph"/>
      </w:pPr>
      <w:r>
        <w:t xml:space="preserve">Professional Carpentry &amp; Woodwork Services</w:t>
      </w:r>
    </w:p>
    <w:p>
      <w:pPr>
        <w:pStyle w:val="BodyText"/>
      </w:pPr>
      <w:r>
        <w:t xml:space="preserve">Av. Javier Prado Este 1245, San Isidro</w:t>
      </w:r>
    </w:p>
    <w:p>
      <w:pPr>
        <w:pStyle w:val="BodyText"/>
      </w:pPr>
      <w:r>
        <w:t xml:space="preserve">Lima, Peru – CEP 15081</w:t>
      </w:r>
    </w:p>
    <w:p>
      <w:pPr>
        <w:pStyle w:val="BodyText"/>
      </w:pPr>
      <w:r>
        <w:t xml:space="preserve">RUC: 20587432196</w:t>
      </w:r>
    </w:p>
    <w:p>
      <w:pPr>
        <w:pStyle w:val="BodyText"/>
      </w:pPr>
      <w:r>
        <w:t xml:space="preserve">Phone: +51 1 445-6789 | Email: facturacion@carpinteriapacifico.pe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CP-2025-00487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Project Location:</w:t>
      </w:r>
      <w:r>
        <w:t xml:space="preserve"> </w:t>
      </w:r>
      <w:r>
        <w:t xml:space="preserve">Miraflores, Lima, Peru</w:t>
      </w:r>
    </w:p>
    <w:p>
      <w:pPr>
        <w:pStyle w:val="BodyText"/>
      </w:pPr>
      <w:r>
        <w:t xml:space="preserve">Carpentry Services – Lima, Peru</w:t>
      </w:r>
    </w:p>
    <w:bookmarkEnd w:id="21"/>
    <w:bookmarkStart w:id="22" w:name="bill-to-client"/>
    <w:p>
      <w:pPr>
        <w:pStyle w:val="Heading3"/>
      </w:pPr>
      <w:r>
        <w:t xml:space="preserve">Bill To (Client)</w:t>
      </w:r>
    </w:p>
    <w:p>
      <w:pPr>
        <w:pStyle w:val="FirstParagraph"/>
      </w:pPr>
      <w:r>
        <w:rPr>
          <w:bCs/>
          <w:b/>
        </w:rPr>
        <w:t xml:space="preserve">Mr. Ricardo Fernández Salazar</w:t>
      </w:r>
    </w:p>
    <w:p>
      <w:pPr>
        <w:pStyle w:val="BodyText"/>
      </w:pPr>
      <w:r>
        <w:t xml:space="preserve">Residential Property Owner</w:t>
      </w:r>
    </w:p>
    <w:p>
      <w:pPr>
        <w:pStyle w:val="BodyText"/>
      </w:pPr>
      <w:r>
        <w:t xml:space="preserve">Calle Los Álamos 892, Dpto. 503</w:t>
      </w:r>
    </w:p>
    <w:p>
      <w:pPr>
        <w:pStyle w:val="BodyText"/>
      </w:pPr>
      <w:r>
        <w:t xml:space="preserve">Miraflores, Lima, Peru – CEP 15074</w:t>
      </w:r>
    </w:p>
    <w:p>
      <w:pPr>
        <w:pStyle w:val="BodyText"/>
      </w:pPr>
      <w:r>
        <w:t xml:space="preserve">DNI: 45678912</w:t>
      </w:r>
    </w:p>
    <w:p>
      <w:pPr>
        <w:pStyle w:val="BodyText"/>
      </w:pPr>
      <w:r>
        <w:t xml:space="preserve">Email: rfernandez@email.pe</w:t>
      </w:r>
    </w:p>
    <w:bookmarkEnd w:id="22"/>
    <w:bookmarkStart w:id="23" w:name="issued-by-carpenter"/>
    <w:p>
      <w:pPr>
        <w:pStyle w:val="Heading3"/>
      </w:pPr>
      <w:r>
        <w:t xml:space="preserve">Issued By (Carpenter)</w:t>
      </w:r>
    </w:p>
    <w:p>
      <w:pPr>
        <w:pStyle w:val="FirstParagraph"/>
      </w:pPr>
      <w:r>
        <w:rPr>
          <w:bCs/>
          <w:b/>
        </w:rPr>
        <w:t xml:space="preserve">Ing. Carlos Mendoza Quispe</w:t>
      </w:r>
    </w:p>
    <w:p>
      <w:pPr>
        <w:pStyle w:val="BodyText"/>
      </w:pPr>
      <w:r>
        <w:t xml:space="preserve">Master Carpenter &amp; Project Lead</w:t>
      </w:r>
    </w:p>
    <w:p>
      <w:pPr>
        <w:pStyle w:val="BodyText"/>
      </w:pPr>
      <w:r>
        <w:t xml:space="preserve">Talleres Carpintería del Pacífico S.A.C.</w:t>
      </w:r>
    </w:p>
    <w:p>
      <w:pPr>
        <w:pStyle w:val="BodyText"/>
      </w:pPr>
      <w:r>
        <w:t xml:space="preserve">Av. Javier Prado Este 1245, San Isidro</w:t>
      </w:r>
    </w:p>
    <w:p>
      <w:pPr>
        <w:pStyle w:val="BodyText"/>
      </w:pPr>
      <w:r>
        <w:t xml:space="preserve">Lima, Peru – CEP 15081</w:t>
      </w:r>
    </w:p>
    <w:p>
      <w:pPr>
        <w:pStyle w:val="BodyText"/>
      </w:pPr>
      <w:r>
        <w:t xml:space="preserve">Professional License: COL-CP-2019-0342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Carpentry Service Description</w:t>
            </w:r>
          </w:p>
        </w:tc>
        <w:tc>
          <w:tcPr/>
          <w:p>
            <w:pPr>
              <w:pStyle w:val="Compact"/>
              <w:jc w:val="left"/>
            </w:pPr>
            <w:r>
              <w:t xml:space="preserve">Quantity</w:t>
            </w:r>
          </w:p>
        </w:tc>
        <w:tc>
          <w:tcPr/>
          <w:p>
            <w:pPr>
              <w:pStyle w:val="Compact"/>
              <w:jc w:val="left"/>
            </w:pPr>
            <w:r>
              <w:t xml:space="preserve">Unit Price (S/)</w:t>
            </w:r>
          </w:p>
        </w:tc>
        <w:tc>
          <w:tcPr/>
          <w:p>
            <w:pPr>
              <w:pStyle w:val="Compact"/>
              <w:jc w:val="left"/>
            </w:pPr>
            <w:r>
              <w:t xml:space="preserve">Subtotal (S/)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Custom-built solid cedar wood kitchen cabinets with granite countertop integration, including hardware installation and finishing. Carpentry work performed on-site in Miraflores, Lima, Peru.</w:t>
            </w:r>
          </w:p>
        </w:tc>
        <w:tc>
          <w:tcPr/>
          <w:p>
            <w:pPr>
              <w:pStyle w:val="Compact"/>
              <w:jc w:val="left"/>
            </w:pPr>
            <w:r>
              <w:t xml:space="preserve">1 set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12 days</w:t>
            </w:r>
          </w:p>
        </w:tc>
      </w:tr>
      <w:tr>
        <w:tc>
          <w:tcPr/>
          <w:p>
            <w:pPr>
              <w:pStyle w:val="Compact"/>
              <w:jc w:val="left"/>
            </w:pPr>
            <w:r>
              <w:t xml:space="preserve">2</w:t>
            </w:r>
          </w:p>
        </w:tc>
        <w:tc>
          <w:tcPr/>
          <w:p>
            <w:pPr>
              <w:pStyle w:val="Compact"/>
              <w:jc w:val="left"/>
            </w:pPr>
            <w:r>
              <w:t xml:space="preserve">Installation of 14 custom mahogany interior doors with stainless steel frames, hinges, and locks for residential apartment. All carpentry measurements taken and adjustments made in Lima, Peru.</w:t>
            </w:r>
          </w:p>
        </w:tc>
        <w:tc>
          <w:tcPr/>
          <w:p>
            <w:pPr>
              <w:pStyle w:val="Compact"/>
              <w:jc w:val="left"/>
            </w:pPr>
            <w:r>
              <w:t xml:space="preserve">14 units</w:t>
            </w:r>
          </w:p>
        </w:tc>
        <w:tc>
          <w:tcPr/>
          <w:p>
            <w:pPr>
              <w:pStyle w:val="Compact"/>
              <w:jc w:val="left"/>
            </w:pPr>
            <w:r>
              <w:t xml:space="preserve">680.00</w:t>
            </w:r>
          </w:p>
        </w:tc>
        <w:tc>
          <w:tcPr/>
          <w:p>
            <w:pPr>
              <w:pStyle w:val="Compact"/>
              <w:jc w:val="left"/>
            </w:pPr>
            <w:r>
              <w:t xml:space="preserve">9,520.00</w:t>
            </w:r>
          </w:p>
        </w:tc>
        <w:tc>
          <w:tcPr/>
          <w:p>
            <w:pPr>
              <w:pStyle w:val="Compact"/>
              <w:jc w:val="left"/>
            </w:pPr>
            <w:r>
              <w:t xml:space="preserve">8 days</w:t>
            </w:r>
          </w:p>
        </w:tc>
      </w:tr>
      <w:tr>
        <w:tc>
          <w:tcPr/>
          <w:p>
            <w:pPr>
              <w:pStyle w:val="Compact"/>
              <w:jc w:val="left"/>
            </w:pPr>
            <w:r>
              <w:t xml:space="preserve">3</w:t>
            </w:r>
          </w:p>
        </w:tc>
        <w:tc>
          <w:tcPr/>
          <w:p>
            <w:pPr>
              <w:pStyle w:val="Compact"/>
              <w:jc w:val="left"/>
            </w:pPr>
            <w:r>
              <w:t xml:space="preserve">Construction and installation of a built-in oak wood bookshelf system (3.2m x 2.4m) with adjustable shelving, LED lighting channels, and decorative molding. Carpentry craftsmanship executed per client specifications in Lima, Peru.</w:t>
            </w:r>
          </w:p>
        </w:tc>
        <w:tc>
          <w:tcPr/>
          <w:p>
            <w:pPr>
              <w:pStyle w:val="Compact"/>
              <w:jc w:val="left"/>
            </w:pPr>
            <w:r>
              <w:t xml:space="preserve">1 unit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 days</w:t>
            </w:r>
          </w:p>
        </w:tc>
      </w:tr>
      <w:tr>
        <w:tc>
          <w:tcPr/>
          <w:p>
            <w:pPr>
              <w:pStyle w:val="Compact"/>
              <w:jc w:val="left"/>
            </w:pPr>
            <w:r>
              <w:t xml:space="preserve">4</w:t>
            </w:r>
          </w:p>
        </w:tc>
        <w:tc>
          <w:tcPr/>
          <w:p>
            <w:pPr>
              <w:pStyle w:val="Compact"/>
              <w:jc w:val="left"/>
            </w:pPr>
            <w:r>
              <w:t xml:space="preserve">Repair and refinishing of 6 existing walnut wood bedroom wardrobes, including drawer replacement, hinge realignment, surface sanding, and application of three coats of natural varnish. Carpentry restoration service in Lima, Peru.</w:t>
            </w:r>
          </w:p>
        </w:tc>
        <w:tc>
          <w:tcPr/>
          <w:p>
            <w:pPr>
              <w:pStyle w:val="Compact"/>
              <w:jc w:val="left"/>
            </w:pPr>
            <w:r>
              <w:t xml:space="preserve">6 units</w:t>
            </w:r>
          </w:p>
        </w:tc>
        <w:tc>
          <w:tcPr/>
          <w:p>
            <w:pPr>
              <w:pStyle w:val="Compact"/>
              <w:jc w:val="left"/>
            </w:pPr>
            <w:r>
              <w:t xml:space="preserve">420.00</w:t>
            </w:r>
          </w:p>
        </w:tc>
        <w:tc>
          <w:tcPr/>
          <w:p>
            <w:pPr>
              <w:pStyle w:val="Compact"/>
              <w:jc w:val="left"/>
            </w:pPr>
            <w:r>
              <w:t xml:space="preserve">2,520.00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Custom carpentry work: construction of a solid wood entryway console table (1.8m) with decorative carvings, integrated shoe storage compartment, and brass accent hardware. Handcrafted by master carpenter in Lima, Peru.</w:t>
            </w:r>
          </w:p>
        </w:tc>
        <w:tc>
          <w:tcPr/>
          <w:p>
            <w:pPr>
              <w:pStyle w:val="Compact"/>
              <w:jc w:val="left"/>
            </w:pPr>
            <w:r>
              <w:t xml:space="preserve">1 unit</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4 days</w:t>
            </w:r>
          </w:p>
        </w:tc>
      </w:tr>
      <w:tr>
        <w:tc>
          <w:tcPr/>
          <w:p>
            <w:pPr>
              <w:pStyle w:val="Compact"/>
              <w:jc w:val="left"/>
            </w:pPr>
            <w:r>
              <w:t xml:space="preserve">6</w:t>
            </w:r>
          </w:p>
        </w:tc>
        <w:tc>
          <w:tcPr/>
          <w:p>
            <w:pPr>
              <w:pStyle w:val="Compact"/>
              <w:jc w:val="left"/>
            </w:pPr>
            <w:r>
              <w:t xml:space="preserve">Supply and installation of solid pine wood flooring (45 m²) for the living room and dining area, including subfloor preparation, tongue-and-groove assembly, baseboard trimming, and final sanding with polyurethane sealant. Carpentry flooring project in Lima, Peru.</w:t>
            </w:r>
          </w:p>
        </w:tc>
        <w:tc>
          <w:tcPr/>
          <w:p>
            <w:pPr>
              <w:pStyle w:val="Compact"/>
              <w:jc w:val="left"/>
            </w:pPr>
            <w:r>
              <w:t xml:space="preserve">45 m²</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Professional carpentry consultation, site measurement, and detailed project planning session conducted at the client's residence in Miraflores, Lima, Peru. Includes 3D rendering of proposed carpentry designs.</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1 day</w:t>
            </w:r>
          </w:p>
        </w:tc>
      </w:tr>
    </w:tbl>
    <w:p>
      <w:pPr>
        <w:pStyle w:val="BodyText"/>
      </w:pPr>
      <w:r>
        <w:t xml:space="preserve">Subtotal (S/):</w:t>
      </w:r>
      <w:r>
        <w:t xml:space="preserve">30,715.00</w:t>
      </w:r>
    </w:p>
    <w:p>
      <w:pPr>
        <w:pStyle w:val="BodyText"/>
      </w:pPr>
      <w:r>
        <w:t xml:space="preserve">IGV 18% (Peru VAT):</w:t>
      </w:r>
      <w:r>
        <w:t xml:space="preserve">5,528.70</w:t>
      </w:r>
    </w:p>
    <w:p>
      <w:pPr>
        <w:pStyle w:val="BodyText"/>
      </w:pPr>
      <w:r>
        <w:t xml:space="preserve">Discount (Early Payment 5%):</w:t>
      </w:r>
      <w:r>
        <w:t xml:space="preserve">-1,535.75</w:t>
      </w:r>
    </w:p>
    <w:p>
      <w:pPr>
        <w:pStyle w:val="BodyText"/>
      </w:pPr>
      <w:r>
        <w:t xml:space="preserve">TOTAL PAYABLE (S/):</w:t>
      </w:r>
      <w:r>
        <w:t xml:space="preserve">34,707.95</w:t>
      </w:r>
    </w:p>
    <w:p>
      <w:pPr>
        <w:pStyle w:val="BodyText"/>
      </w:pPr>
      <w:r>
        <w:rPr>
          <w:iCs/>
          <w:i/>
        </w:rPr>
        <w:t xml:space="preserve">Amount in words: Thirty-four thousand seven hundred seven soles and ninety-five centimos.</w:t>
      </w:r>
    </w:p>
    <w:bookmarkStart w:id="24" w:name="X1989e75f3a003ed3c9479f684ac4406864e3807"/>
    <w:p>
      <w:pPr>
        <w:pStyle w:val="Heading3"/>
      </w:pPr>
      <w:r>
        <w:t xml:space="preserve">Terms, Conditions &amp; Notes – Carpentry Invoice, Lima, Peru</w:t>
      </w:r>
    </w:p>
    <w:p>
      <w:pPr>
        <w:numPr>
          <w:ilvl w:val="0"/>
          <w:numId w:val="1001"/>
        </w:numPr>
        <w:pStyle w:val="Compact"/>
      </w:pPr>
      <w:r>
        <w:rPr>
          <w:bCs/>
          <w:b/>
        </w:rPr>
        <w:t xml:space="preserve">Payment Method:</w:t>
      </w:r>
      <w:r>
        <w:t xml:space="preserve"> </w:t>
      </w:r>
      <w:r>
        <w:t xml:space="preserve">Bank transfer to BCP Bank, Account No. 191-18745632-0-19, or Yape/Plin to +51 987-654-321. Payment is due within 15 calendar days from the date of issue of this invoice.</w:t>
      </w:r>
    </w:p>
    <w:p>
      <w:pPr>
        <w:numPr>
          <w:ilvl w:val="0"/>
          <w:numId w:val="1001"/>
        </w:numPr>
        <w:pStyle w:val="Compact"/>
      </w:pPr>
      <w:r>
        <w:rPr>
          <w:bCs/>
          <w:b/>
        </w:rPr>
        <w:t xml:space="preserve">Warranty:</w:t>
      </w:r>
      <w:r>
        <w:t xml:space="preserve"> </w:t>
      </w:r>
      <w:r>
        <w:t xml:space="preserve">All carpentry work performed by our master carpenter team in Lima, Peru carries a 24-month structural warranty and a 12-month finish warranty against defects in materials and workmanship.</w:t>
      </w:r>
    </w:p>
    <w:p>
      <w:pPr>
        <w:numPr>
          <w:ilvl w:val="0"/>
          <w:numId w:val="1001"/>
        </w:numPr>
        <w:pStyle w:val="Compact"/>
      </w:pPr>
      <w:r>
        <w:rPr>
          <w:bCs/>
          <w:b/>
        </w:rPr>
        <w:t xml:space="preserve">Materials:</w:t>
      </w:r>
      <w:r>
        <w:t xml:space="preserve"> </w:t>
      </w:r>
      <w:r>
        <w:t xml:space="preserve">All wood species (cedar, mahogany, oak, walnut, pine) are sourced from certified sustainable forestry operations in Peru, compliant with MINAM regulations. No illegally harvested timber is used in any carpentry project.</w:t>
      </w:r>
    </w:p>
    <w:p>
      <w:pPr>
        <w:numPr>
          <w:ilvl w:val="0"/>
          <w:numId w:val="1001"/>
        </w:numPr>
        <w:pStyle w:val="Compact"/>
      </w:pPr>
      <w:r>
        <w:rPr>
          <w:bCs/>
          <w:b/>
        </w:rPr>
        <w:t xml:space="preserve">Project Timeline:</w:t>
      </w:r>
      <w:r>
        <w:t xml:space="preserve"> </w:t>
      </w:r>
      <w:r>
        <w:t xml:space="preserve">Total estimated duration for all carpentry services listed in this invoice is 43 working days from the commencement date, subject to weather conditions and material availability in the Lima, Peru market.</w:t>
      </w:r>
    </w:p>
    <w:p>
      <w:pPr>
        <w:numPr>
          <w:ilvl w:val="0"/>
          <w:numId w:val="1001"/>
        </w:numPr>
        <w:pStyle w:val="Compact"/>
      </w:pPr>
      <w:r>
        <w:rPr>
          <w:bCs/>
          <w:b/>
        </w:rPr>
        <w:t xml:space="preserve">Site Access:</w:t>
      </w:r>
      <w:r>
        <w:t xml:space="preserve"> </w:t>
      </w:r>
      <w:r>
        <w:t xml:space="preserve">The client agrees to provide full access to the property at Calle Los Álamos 892, Miraflores, Lima, Peru, between 08:00 and 18:00 hours on working days for the carpentry team.</w:t>
      </w:r>
    </w:p>
    <w:p>
      <w:pPr>
        <w:numPr>
          <w:ilvl w:val="0"/>
          <w:numId w:val="1001"/>
        </w:numPr>
        <w:pStyle w:val="Compact"/>
      </w:pPr>
      <w:r>
        <w:rPr>
          <w:bCs/>
          <w:b/>
        </w:rPr>
        <w:t xml:space="preserve">Tax Compliance:</w:t>
      </w:r>
      <w:r>
        <w:t xml:space="preserve"> </w:t>
      </w:r>
      <w:r>
        <w:t xml:space="preserve">This invoice is issued in accordance with the Peruvian tax regulations (SUNAT). The IGV of 18% is included as mandated by the General Tax Code of Peru. This document serves as the official fiscal invoice (Factura) for accounting and tax deduction purposes.</w:t>
      </w:r>
    </w:p>
    <w:p>
      <w:pPr>
        <w:numPr>
          <w:ilvl w:val="0"/>
          <w:numId w:val="1001"/>
        </w:numPr>
        <w:pStyle w:val="Compact"/>
      </w:pPr>
      <w:r>
        <w:rPr>
          <w:bCs/>
          <w:b/>
        </w:rPr>
        <w:t xml:space="preserve">Dispute Resolution:</w:t>
      </w:r>
      <w:r>
        <w:t xml:space="preserve"> </w:t>
      </w:r>
      <w:r>
        <w:t xml:space="preserve">Any disputes arising from this carpentry invoice or the associated services shall be resolved under the jurisdiction of the courts of Lima, Peru, in accordance with Peruvian civil and commercial law.</w:t>
      </w:r>
    </w:p>
    <w:p>
      <w:pPr>
        <w:pStyle w:val="FirstParagraph"/>
      </w:pPr>
      <w:r>
        <w:rPr>
          <w:bCs/>
          <w:b/>
        </w:rPr>
        <w:t xml:space="preserve">Authorized Signature:</w:t>
      </w:r>
      <w:r>
        <w:t xml:space="preserve"> </w:t>
      </w:r>
      <w:r>
        <w:t xml:space="preserve">Ing. Carlos Mendoza Quispe – Master Carpenter &amp; Director, Talleres Carpintería del Pacífico S.A.C., Lima, Peru.</w:t>
      </w:r>
    </w:p>
    <w:bookmarkEnd w:id="24"/>
    <w:p>
      <w:pPr>
        <w:pStyle w:val="BodyText"/>
      </w:pPr>
      <w:r>
        <w:t xml:space="preserve">Talleres Carpintería del Pacífico S.A.C. | RUC: 20587432196 | Av. Javier Prado Este 1245, San Isidro, Lima, Peru</w:t>
      </w:r>
    </w:p>
    <w:p>
      <w:pPr>
        <w:pStyle w:val="BodyText"/>
      </w:pPr>
      <w:r>
        <w:t xml:space="preserve">Registered with SUNAT – Peruvian Tax Authority | Professional Carpentry Services since 2008 | Serving all districts of Lima, Peru</w:t>
      </w:r>
    </w:p>
    <w:p>
      <w:pPr>
        <w:pStyle w:val="BodyText"/>
      </w:pPr>
      <w:r>
        <w:t xml:space="preserve">This invoice is a valid fiscal document under Peruvian law. For queries regarding this carpentry invoice, please contact our office in Lima, Peru at +51 1 445-6789.</w:t>
      </w:r>
    </w:p>
    <w:p>
      <w:pPr>
        <w:pStyle w:val="BodyText"/>
      </w:pPr>
      <w:r>
        <w:t xml:space="preserve">Document generated on June 12, 2025 | Invoice CP-2025-00487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Carpentry Services - Lima, Peru</dc:title>
  <dc:creator/>
  <dc:language>en</dc:language>
  <cp:keywords/>
  <dcterms:created xsi:type="dcterms:W3CDTF">2026-10-10T05:03:45Z</dcterms:created>
  <dcterms:modified xsi:type="dcterms:W3CDTF">2026-10-10T05:03:45Z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