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nakhash-carpenter-services"/>
    <w:p>
      <w:pPr>
        <w:pStyle w:val="Heading1"/>
      </w:pPr>
      <w:r>
        <w:t xml:space="preserve">Al-Nakhash Carpenter Services</w:t>
      </w:r>
    </w:p>
    <w:p>
      <w:pPr>
        <w:pStyle w:val="FirstParagraph"/>
      </w:pPr>
      <w:r>
        <w:t xml:space="preserve">Professional Woodworking &amp; Carpentry Solutions</w:t>
      </w:r>
    </w:p>
    <w:p>
      <w:pPr>
        <w:pStyle w:val="BodyText"/>
      </w:pPr>
      <w:r>
        <w:t xml:space="preserve">Office 412, Al-Olaya Commercial Tower</w:t>
      </w:r>
    </w:p>
    <w:p>
      <w:pPr>
        <w:pStyle w:val="BodyText"/>
      </w:pPr>
      <w:r>
        <w:t xml:space="preserve">Al-Olaya District, Riyadh 12212, Saudi Arabia</w:t>
      </w:r>
    </w:p>
    <w:p>
      <w:pPr>
        <w:pStyle w:val="BodyText"/>
      </w:pPr>
      <w:r>
        <w:t xml:space="preserve">Phone: +966 11 456 7890 | Email: billing@alnakhash-carpenter.sa</w:t>
      </w:r>
    </w:p>
    <w:p>
      <w:pPr>
        <w:pStyle w:val="BodyText"/>
      </w:pPr>
      <w:r>
        <w:t xml:space="preserve">VAT Registration No.: 310123456700003</w:t>
      </w:r>
    </w:p>
    <w:p>
      <w:pPr>
        <w:pStyle w:val="BodyText"/>
      </w:pPr>
      <w:r>
        <w:t xml:space="preserve">CR No.: 1010456789</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Al-Riyadh Premium Developments LLC</w:t>
      </w:r>
    </w:p>
    <w:p>
      <w:pPr>
        <w:pStyle w:val="BodyText"/>
      </w:pPr>
      <w:r>
        <w:rPr>
          <w:bCs/>
          <w:b/>
        </w:rPr>
        <w:t xml:space="preserve">Attention:</w:t>
      </w:r>
      <w:r>
        <w:t xml:space="preserve"> </w:t>
      </w:r>
      <w:r>
        <w:t xml:space="preserve">Mr. Khalid Al-Fahad, Project Manager</w:t>
      </w:r>
    </w:p>
    <w:p>
      <w:pPr>
        <w:pStyle w:val="BodyText"/>
      </w:pPr>
      <w:r>
        <w:rPr>
          <w:bCs/>
          <w:b/>
        </w:rPr>
        <w:t xml:space="preserve">Address:</w:t>
      </w:r>
      <w:r>
        <w:t xml:space="preserve"> </w:t>
      </w:r>
      <w:r>
        <w:t xml:space="preserve">Building 7, King Fahd Road, Al-Narjis District</w:t>
      </w:r>
    </w:p>
    <w:p>
      <w:pPr>
        <w:pStyle w:val="BodyText"/>
      </w:pPr>
      <w:r>
        <w:rPr>
          <w:bCs/>
          <w:b/>
        </w:rPr>
        <w:t xml:space="preserve">Riyadh 13321, Saudi Arabia</w:t>
      </w:r>
    </w:p>
    <w:p>
      <w:pPr>
        <w:pStyle w:val="BodyText"/>
      </w:pPr>
      <w:r>
        <w:rPr>
          <w:bCs/>
          <w:b/>
        </w:rPr>
        <w:t xml:space="preserve">VAT No.:</w:t>
      </w:r>
      <w:r>
        <w:t xml:space="preserve"> </w:t>
      </w:r>
      <w:r>
        <w:t xml:space="preserve">310987654300003</w:t>
      </w:r>
    </w:p>
    <w:p>
      <w:pPr>
        <w:pStyle w:val="BodyText"/>
      </w:pPr>
      <w:r>
        <w:rPr>
          <w:bCs/>
          <w:b/>
        </w:rPr>
        <w:t xml:space="preserve">Phone:</w:t>
      </w:r>
      <w:r>
        <w:t xml:space="preserve"> </w:t>
      </w:r>
      <w:r>
        <w:t xml:space="preserve">+966 55 123 4567</w:t>
      </w:r>
    </w:p>
    <w:bookmarkEnd w:id="22"/>
    <w:bookmarkStart w:id="23" w:name="project-service-details"/>
    <w:p>
      <w:pPr>
        <w:pStyle w:val="Heading3"/>
      </w:pPr>
      <w:r>
        <w:t xml:space="preserve">Project &amp; Service Details</w:t>
      </w:r>
    </w:p>
    <w:p>
      <w:pPr>
        <w:pStyle w:val="FirstParagraph"/>
      </w:pPr>
      <w:r>
        <w:rPr>
          <w:bCs/>
          <w:b/>
        </w:rPr>
        <w:t xml:space="preserve">Project Name:</w:t>
      </w:r>
      <w:r>
        <w:t xml:space="preserve"> </w:t>
      </w:r>
      <w:r>
        <w:t xml:space="preserve">Residential Villa Interior Carpentry – Al-Narjis</w:t>
      </w:r>
    </w:p>
    <w:p>
      <w:pPr>
        <w:pStyle w:val="BodyText"/>
      </w:pPr>
      <w:r>
        <w:rPr>
          <w:bCs/>
          <w:b/>
        </w:rPr>
        <w:t xml:space="preserve">Location:</w:t>
      </w:r>
      <w:r>
        <w:t xml:space="preserve"> </w:t>
      </w:r>
      <w:r>
        <w:t xml:space="preserve">Riyadh, Saudi Arabia</w:t>
      </w:r>
    </w:p>
    <w:p>
      <w:pPr>
        <w:pStyle w:val="BodyText"/>
      </w:pPr>
      <w:r>
        <w:rPr>
          <w:bCs/>
          <w:b/>
        </w:rPr>
        <w:t xml:space="preserve">Service Period:</w:t>
      </w:r>
      <w:r>
        <w:t xml:space="preserve"> </w:t>
      </w:r>
      <w:r>
        <w:t xml:space="preserve">01 May 2025 – 10 June 2025</w:t>
      </w:r>
    </w:p>
    <w:p>
      <w:pPr>
        <w:pStyle w:val="BodyText"/>
      </w:pPr>
      <w:r>
        <w:rPr>
          <w:bCs/>
          <w:b/>
        </w:rPr>
        <w:t xml:space="preserve">Contract Ref:</w:t>
      </w:r>
      <w:r>
        <w:t xml:space="preserve"> </w:t>
      </w:r>
      <w:r>
        <w:t xml:space="preserve">CTR-2025-00341</w:t>
      </w:r>
    </w:p>
    <w:p>
      <w:pPr>
        <w:pStyle w:val="BodyText"/>
      </w:pPr>
      <w:r>
        <w:rPr>
          <w:bCs/>
          <w:b/>
        </w:rPr>
        <w:t xml:space="preserve">Carpenter Lead:</w:t>
      </w:r>
      <w:r>
        <w:t xml:space="preserve"> </w:t>
      </w:r>
      <w:r>
        <w:t xml:space="preserve">Master Carpenter Ibrahim Al-Harbi</w:t>
      </w:r>
    </w:p>
    <w:p>
      <w:pPr>
        <w:pStyle w:val="BodyText"/>
      </w:pPr>
      <w:r>
        <w:rPr>
          <w:bCs/>
          <w:b/>
        </w:rPr>
        <w:t xml:space="preserve">Team Size:</w:t>
      </w:r>
      <w:r>
        <w:t xml:space="preserve"> </w:t>
      </w:r>
      <w:r>
        <w:t xml:space="preserve">6 skilled carpenters &amp; 2 apprentices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Custom-built oak wood kitchen cabinetry including upper and lower units, pull-out drawers, and integrated appliance housing for the main kitchen area</w:t>
            </w:r>
          </w:p>
        </w:tc>
        <w:tc>
          <w:tcPr/>
          <w:p>
            <w:pPr>
              <w:pStyle w:val="Compact"/>
              <w:jc w:val="left"/>
            </w:pPr>
            <w:r>
              <w:t xml:space="preserve">Grade-A American Oak, 18mm</w:t>
            </w:r>
          </w:p>
        </w:tc>
        <w:tc>
          <w:tcPr/>
          <w:p>
            <w:pPr>
              <w:pStyle w:val="Compact"/>
              <w:jc w:val="left"/>
            </w:pPr>
            <w:r>
              <w:t xml:space="preserve">1 set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Master bedroom wardrobe system with sliding doors, internal shelving, hanging rails, and LED strip lighting installation</w:t>
            </w:r>
          </w:p>
        </w:tc>
        <w:tc>
          <w:tcPr/>
          <w:p>
            <w:pPr>
              <w:pStyle w:val="Compact"/>
              <w:jc w:val="left"/>
            </w:pPr>
            <w:r>
              <w:t xml:space="preserve">Walnut veneer over MDF, 25mm</w:t>
            </w:r>
          </w:p>
        </w:tc>
        <w:tc>
          <w:tcPr/>
          <w:p>
            <w:pPr>
              <w:pStyle w:val="Compact"/>
              <w:jc w:val="left"/>
            </w:pPr>
            <w:r>
              <w:t xml:space="preserve">1 set</w:t>
            </w:r>
          </w:p>
        </w:tc>
        <w:tc>
          <w:tcPr/>
          <w:p>
            <w:pPr>
              <w:pStyle w:val="Compact"/>
              <w:jc w:val="left"/>
            </w:pPr>
            <w:r>
              <w:t xml:space="preserve">19,750.00</w:t>
            </w:r>
          </w:p>
        </w:tc>
        <w:tc>
          <w:tcPr/>
          <w:p>
            <w:pPr>
              <w:pStyle w:val="Compact"/>
              <w:jc w:val="left"/>
            </w:pPr>
            <w:r>
              <w:t xml:space="preserve">19,750.00</w:t>
            </w:r>
          </w:p>
        </w:tc>
      </w:tr>
      <w:tr>
        <w:tc>
          <w:tcPr/>
          <w:p>
            <w:pPr>
              <w:pStyle w:val="Compact"/>
              <w:jc w:val="left"/>
            </w:pPr>
            <w:r>
              <w:t xml:space="preserve">3</w:t>
            </w:r>
          </w:p>
        </w:tc>
        <w:tc>
          <w:tcPr/>
          <w:p>
            <w:pPr>
              <w:pStyle w:val="Compact"/>
              <w:jc w:val="left"/>
            </w:pPr>
            <w:r>
              <w:t xml:space="preserve">Living room feature wall paneling with decorative geometric wood lattice pattern and concealed speaker cutouts</w:t>
            </w:r>
          </w:p>
        </w:tc>
        <w:tc>
          <w:tcPr/>
          <w:p>
            <w:pPr>
              <w:pStyle w:val="Compact"/>
              <w:jc w:val="left"/>
            </w:pPr>
            <w:r>
              <w:t xml:space="preserve">Teak hardwood, 12mm panels</w:t>
            </w:r>
          </w:p>
        </w:tc>
        <w:tc>
          <w:tcPr/>
          <w:p>
            <w:pPr>
              <w:pStyle w:val="Compact"/>
              <w:jc w:val="left"/>
            </w:pPr>
            <w:r>
              <w:t xml:space="preserve">32 sqm</w:t>
            </w:r>
          </w:p>
        </w:tc>
        <w:tc>
          <w:tcPr/>
          <w:p>
            <w:pPr>
              <w:pStyle w:val="Compact"/>
              <w:jc w:val="left"/>
            </w:pPr>
            <w:r>
              <w:t xml:space="preserve">485.00</w:t>
            </w:r>
          </w:p>
        </w:tc>
        <w:tc>
          <w:tcPr/>
          <w:p>
            <w:pPr>
              <w:pStyle w:val="Compact"/>
              <w:jc w:val="left"/>
            </w:pPr>
            <w:r>
              <w:t xml:space="preserve">15,520.00</w:t>
            </w:r>
          </w:p>
        </w:tc>
      </w:tr>
      <w:tr>
        <w:tc>
          <w:tcPr/>
          <w:p>
            <w:pPr>
              <w:pStyle w:val="Compact"/>
              <w:jc w:val="left"/>
            </w:pPr>
            <w:r>
              <w:t xml:space="preserve">4</w:t>
            </w:r>
          </w:p>
        </w:tc>
        <w:tc>
          <w:tcPr/>
          <w:p>
            <w:pPr>
              <w:pStyle w:val="Compact"/>
              <w:jc w:val="left"/>
            </w:pPr>
            <w:r>
              <w:t xml:space="preserve">Staircase handrail and balustrade fabrication with custom turned balusters and polished brass newel posts</w:t>
            </w:r>
          </w:p>
        </w:tc>
        <w:tc>
          <w:tcPr/>
          <w:p>
            <w:pPr>
              <w:pStyle w:val="Compact"/>
              <w:jc w:val="left"/>
            </w:pPr>
            <w:r>
              <w:t xml:space="preserve">Hardwood Mahogany, brass fittings</w:t>
            </w:r>
          </w:p>
        </w:tc>
        <w:tc>
          <w:tcPr/>
          <w:p>
            <w:pPr>
              <w:pStyle w:val="Compact"/>
              <w:jc w:val="left"/>
            </w:pPr>
            <w:r>
              <w:t xml:space="preserve">1 unit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Entryway console table, shoe storage bench, and decorative wall-mounted coat rack with integrated mirror</w:t>
            </w:r>
          </w:p>
        </w:tc>
        <w:tc>
          <w:tcPr/>
          <w:p>
            <w:pPr>
              <w:pStyle w:val="Compact"/>
              <w:jc w:val="left"/>
            </w:pPr>
            <w:r>
              <w:t xml:space="preserve">Sheesham wood, brass hardware</w:t>
            </w:r>
          </w:p>
        </w:tc>
        <w:tc>
          <w:tcPr/>
          <w:p>
            <w:pPr>
              <w:pStyle w:val="Compact"/>
              <w:jc w:val="left"/>
            </w:pPr>
            <w:r>
              <w:t xml:space="preserve">1 set</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6</w:t>
            </w:r>
          </w:p>
        </w:tc>
        <w:tc>
          <w:tcPr/>
          <w:p>
            <w:pPr>
              <w:pStyle w:val="Compact"/>
              <w:jc w:val="left"/>
            </w:pPr>
            <w:r>
              <w:t xml:space="preserve">Repair and refinishing of existing wooden doors (6 interior doors) including sanding, varnishing, and hardware replacement</w:t>
            </w:r>
          </w:p>
        </w:tc>
        <w:tc>
          <w:tcPr/>
          <w:p>
            <w:pPr>
              <w:pStyle w:val="Compact"/>
              <w:jc w:val="left"/>
            </w:pPr>
            <w:r>
              <w:t xml:space="preserve">Existing doors, PU varnish</w:t>
            </w:r>
          </w:p>
        </w:tc>
        <w:tc>
          <w:tcPr/>
          <w:p>
            <w:pPr>
              <w:pStyle w:val="Compact"/>
              <w:jc w:val="left"/>
            </w:pPr>
            <w:r>
              <w:t xml:space="preserve">6 doors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7</w:t>
            </w:r>
          </w:p>
        </w:tc>
        <w:tc>
          <w:tcPr/>
          <w:p>
            <w:pPr>
              <w:pStyle w:val="Compact"/>
              <w:jc w:val="left"/>
            </w:pPr>
            <w:r>
              <w:t xml:space="preserve">Custom-built study room desk with integrated bookshelf, cable management channels, and ergonomic chair rail</w:t>
            </w:r>
          </w:p>
        </w:tc>
        <w:tc>
          <w:tcPr/>
          <w:p>
            <w:pPr>
              <w:pStyle w:val="Compact"/>
              <w:jc w:val="left"/>
            </w:pPr>
            <w:r>
              <w:t xml:space="preserve">Cherry hardwood, 20mm</w:t>
            </w:r>
          </w:p>
        </w:tc>
        <w:tc>
          <w:tcPr/>
          <w:p>
            <w:pPr>
              <w:pStyle w:val="Compact"/>
              <w:jc w:val="left"/>
            </w:pPr>
            <w:r>
              <w:t xml:space="preserve">1 unit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8</w:t>
            </w:r>
          </w:p>
        </w:tc>
        <w:tc>
          <w:tcPr/>
          <w:p>
            <w:pPr>
              <w:pStyle w:val="Compact"/>
              <w:jc w:val="left"/>
            </w:pPr>
            <w:r>
              <w:t xml:space="preserve">On-site carpenter labor supervision, quality inspection, and final finishing touches across all completed carpentry elements</w:t>
            </w:r>
          </w:p>
        </w:tc>
        <w:tc>
          <w:tcPr/>
          <w:p>
            <w:pPr>
              <w:pStyle w:val="Compact"/>
              <w:jc w:val="left"/>
            </w:pPr>
            <w:r>
              <w:t xml:space="preserve">Professional labor</w:t>
            </w:r>
          </w:p>
        </w:tc>
        <w:tc>
          <w:tcPr/>
          <w:p>
            <w:pPr>
              <w:pStyle w:val="Compact"/>
              <w:jc w:val="left"/>
            </w:pPr>
            <w:r>
              <w:t xml:space="preserve">45 days</w:t>
            </w:r>
          </w:p>
        </w:tc>
        <w:tc>
          <w:tcPr/>
          <w:p>
            <w:pPr>
              <w:pStyle w:val="Compact"/>
              <w:jc w:val="left"/>
            </w:pPr>
            <w:r>
              <w:t xml:space="preserve">350.00</w:t>
            </w:r>
          </w:p>
        </w:tc>
        <w:tc>
          <w:tcPr/>
          <w:p>
            <w:pPr>
              <w:pStyle w:val="Compact"/>
              <w:jc w:val="left"/>
            </w:pPr>
            <w:r>
              <w:t xml:space="preserve">15,750.00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112,770.00 SAR</w:t>
            </w:r>
          </w:p>
        </w:tc>
      </w:tr>
      <w:tr>
        <w:tc>
          <w:tcPr/>
          <w:p>
            <w:pPr>
              <w:pStyle w:val="Compact"/>
              <w:jc w:val="left"/>
            </w:pPr>
            <w:r>
              <w:t xml:space="preserve">VAT (15%) – Saudi Arabia</w:t>
            </w:r>
          </w:p>
        </w:tc>
        <w:tc>
          <w:tcPr/>
          <w:p>
            <w:pPr>
              <w:pStyle w:val="Compact"/>
              <w:jc w:val="left"/>
            </w:pPr>
            <w:r>
              <w:t xml:space="preserve">16,915.50 SAR</w:t>
            </w:r>
          </w:p>
        </w:tc>
      </w:tr>
      <w:tr>
        <w:tc>
          <w:tcPr/>
          <w:p>
            <w:pPr>
              <w:pStyle w:val="Compact"/>
              <w:jc w:val="left"/>
            </w:pPr>
            <w:r>
              <w:t xml:space="preserve">Discount (Early Completion Bonus)</w:t>
            </w:r>
          </w:p>
        </w:tc>
        <w:tc>
          <w:tcPr/>
          <w:p>
            <w:pPr>
              <w:pStyle w:val="Compact"/>
              <w:jc w:val="left"/>
            </w:pPr>
            <w:r>
              <w:t xml:space="preserve">-2,500.00 SAR</w:t>
            </w:r>
          </w:p>
        </w:tc>
      </w:tr>
      <w:tr>
        <w:tc>
          <w:tcPr/>
          <w:p>
            <w:pPr>
              <w:pStyle w:val="Compact"/>
              <w:jc w:val="left"/>
            </w:pPr>
            <w:r>
              <w:t xml:space="preserve">GRAND TOTAL DUE</w:t>
            </w:r>
          </w:p>
        </w:tc>
        <w:tc>
          <w:tcPr/>
          <w:p>
            <w:pPr>
              <w:pStyle w:val="Compact"/>
              <w:jc w:val="left"/>
            </w:pPr>
            <w:r>
              <w:t xml:space="preserve">127,185.50 SAR</w:t>
            </w:r>
          </w:p>
        </w:tc>
      </w:tr>
    </w:tbl>
    <w:bookmarkStart w:id="24" w:name="X3c8d0c77a2b590cb31f2b41f4c67a4cbd894a76"/>
    <w:p>
      <w:pPr>
        <w:pStyle w:val="Heading3"/>
      </w:pPr>
      <w:r>
        <w:t xml:space="preserve">Payment Terms &amp; Conditions – Carpenter Invoice, Riyadh, Saudi Arabia</w:t>
      </w:r>
    </w:p>
    <w:p>
      <w:pPr>
        <w:pStyle w:val="FirstParagraph"/>
      </w:pPr>
      <w:r>
        <w:t xml:space="preserve">This Invoice is issued by Al-Nakhash Carpenter Services, a licensed carpentry and woodworking firm registered in Riyadh, Saudi Arabia, in accordance with the commercial regulations of the Kingdom. The total amount due on this Invoice shall be settled within fifteen (15) calendar days from the date of issue, as stated above.</w:t>
      </w:r>
    </w:p>
    <w:p>
      <w:pPr>
        <w:numPr>
          <w:ilvl w:val="0"/>
          <w:numId w:val="1001"/>
        </w:numPr>
        <w:pStyle w:val="Compact"/>
      </w:pPr>
      <w:r>
        <w:t xml:space="preserve">Payment may be made via bank transfer to Al-Rajhi Bank, Account No. SA03 8000 0000 6080 1016 7519, or by certified cheque payable to Al-Nakhash Carpenter Services.</w:t>
      </w:r>
    </w:p>
    <w:p>
      <w:pPr>
        <w:numPr>
          <w:ilvl w:val="0"/>
          <w:numId w:val="1001"/>
        </w:numPr>
        <w:pStyle w:val="Compact"/>
      </w:pPr>
      <w:r>
        <w:t xml:space="preserve">All carpentry work described in this Invoice has been completed and inspected at the project site in Al-Narjis, Riyadh, Saudi Arabia. Final sign-off was provided by the client's project manager on 10 June 2025.</w:t>
      </w:r>
    </w:p>
    <w:p>
      <w:pPr>
        <w:numPr>
          <w:ilvl w:val="0"/>
          <w:numId w:val="1001"/>
        </w:numPr>
        <w:pStyle w:val="Compact"/>
      </w:pPr>
      <w:r>
        <w:t xml:space="preserve">A warranty period of twelve (12) months applies to all carpenter-crafted items listed in this Invoice, covering defects in workmanship and materials under normal residential use conditions.</w:t>
      </w:r>
    </w:p>
    <w:p>
      <w:pPr>
        <w:numPr>
          <w:ilvl w:val="0"/>
          <w:numId w:val="1001"/>
        </w:numPr>
        <w:pStyle w:val="Compact"/>
      </w:pPr>
      <w:r>
        <w:t xml:space="preserve">Any dispute arising from this Invoice shall be governed by the laws of the Kingdom of Saudi Arabia and shall be subject to the jurisdiction of the courts of Riyadh.</w:t>
      </w:r>
    </w:p>
    <w:p>
      <w:pPr>
        <w:numPr>
          <w:ilvl w:val="0"/>
          <w:numId w:val="1001"/>
        </w:numPr>
        <w:pStyle w:val="Compact"/>
      </w:pPr>
      <w:r>
        <w:t xml:space="preserve">Late payments shall incur a penalty of 1.5% per month on the outstanding balance, in compliance with Saudi commercial law provisions.</w:t>
      </w:r>
    </w:p>
    <w:p>
      <w:pPr>
        <w:numPr>
          <w:ilvl w:val="0"/>
          <w:numId w:val="1001"/>
        </w:numPr>
        <w:pStyle w:val="Compact"/>
      </w:pPr>
      <w:r>
        <w:t xml:space="preserve">This Invoice is valid for a period of ninety (90) days from the date of issue. After this period, the client must request a re-issued Invoice reflecting any applicable price adjustments.</w:t>
      </w:r>
    </w:p>
    <w:p>
      <w:pPr>
        <w:pStyle w:val="FirstParagraph"/>
      </w:pPr>
      <w:r>
        <w:rPr>
          <w:bCs/>
          <w:b/>
        </w:rPr>
        <w:t xml:space="preserve">Authorized Signature:</w:t>
      </w:r>
      <w:r>
        <w:t xml:space="preserve"> </w:t>
      </w:r>
      <w:r>
        <w:t xml:space="preserve">Ibrahim Al-Harbi, Master Carpenter &amp; Operations Director, Al-Nakhash Carpenter Services, Riyadh, Saudi Arabia</w:t>
      </w:r>
    </w:p>
    <w:p>
      <w:pPr>
        <w:pStyle w:val="BodyText"/>
      </w:pPr>
      <w:r>
        <w:rPr>
          <w:bCs/>
          <w:b/>
        </w:rPr>
        <w:t xml:space="preserve">Date Signed:</w:t>
      </w:r>
      <w:r>
        <w:t xml:space="preserve"> </w:t>
      </w:r>
      <w:r>
        <w:t xml:space="preserve">15 June 2025</w:t>
      </w:r>
    </w:p>
    <w:bookmarkEnd w:id="24"/>
    <w:p>
      <w:pPr>
        <w:pStyle w:val="BodyText"/>
      </w:pPr>
      <w:r>
        <w:t xml:space="preserve">Al-Nakhash Carpenter Services | Al-Olaya District, Riyadh 12212, Saudi Arabia | +966 11 456 7890 | billing@alnakhash-carpenter.sa</w:t>
      </w:r>
    </w:p>
    <w:p>
      <w:pPr>
        <w:pStyle w:val="BodyText"/>
      </w:pPr>
      <w:r>
        <w:t xml:space="preserve">This is a computer-generated Invoice and does not require a physical signature. For queries regarding this Invoice, please reference Invoice No. INV-2025-04872 in all correspondence.</w:t>
      </w:r>
    </w:p>
    <w:p>
      <w:pPr>
        <w:pStyle w:val="BodyText"/>
      </w:pPr>
      <w:r>
        <w:t xml:space="preserve">© 2025 Al-Nakhash Carpenter Services. All rights reserved. Licensed Carpenter Contractor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Saudi Arabia Riyadh</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